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00489" w14:textId="77777777" w:rsidR="004C1526" w:rsidRPr="00857F4B" w:rsidRDefault="004C1526" w:rsidP="00857F4B">
      <w:pPr>
        <w:pStyle w:val="Titre1"/>
        <w:ind w:firstLine="0"/>
        <w:jc w:val="center"/>
        <w:rPr>
          <w:color w:val="0070C0"/>
        </w:rPr>
      </w:pPr>
      <w:bookmarkStart w:id="0" w:name="_Toc144629940"/>
      <w:r w:rsidRPr="00857F4B">
        <w:rPr>
          <w:color w:val="0070C0"/>
        </w:rPr>
        <w:t>Chapitre 1</w:t>
      </w:r>
      <w:r w:rsidRPr="00857F4B">
        <w:rPr>
          <w:color w:val="0070C0"/>
          <w:lang w:bidi="fr-FR"/>
        </w:rPr>
        <w:t xml:space="preserve">. </w:t>
      </w:r>
      <w:r w:rsidRPr="00857F4B">
        <w:rPr>
          <w:color w:val="0070C0"/>
        </w:rPr>
        <w:t>Le partage d’un segment en extrême et moyenne raison : d’un problème euclidien à une solution cartésienne.</w:t>
      </w:r>
      <w:bookmarkEnd w:id="0"/>
    </w:p>
    <w:p w14:paraId="689AFB38" w14:textId="77777777" w:rsidR="004C1526" w:rsidRDefault="004C1526" w:rsidP="004C1526">
      <w:pPr>
        <w:pStyle w:val="Textedeconseil"/>
        <w:spacing w:line="240" w:lineRule="auto"/>
        <w:ind w:firstLine="0"/>
        <w:jc w:val="right"/>
        <w:rPr>
          <w:rFonts w:ascii="Cambria" w:hAnsi="Cambria"/>
          <w:color w:val="000000" w:themeColor="text1"/>
        </w:rPr>
      </w:pPr>
    </w:p>
    <w:p w14:paraId="7CC96E9E" w14:textId="56A5A699" w:rsidR="004C1526" w:rsidRDefault="004C1526" w:rsidP="004C1526">
      <w:pPr>
        <w:jc w:val="right"/>
        <w:rPr>
          <w:color w:val="000000" w:themeColor="text1"/>
        </w:rPr>
      </w:pPr>
      <w:r w:rsidRPr="004C1526">
        <w:rPr>
          <w:color w:val="000000" w:themeColor="text1"/>
        </w:rPr>
        <w:t xml:space="preserve">Rédaction, expérimentation : </w:t>
      </w:r>
      <w:r w:rsidRPr="004C1526">
        <w:rPr>
          <w:color w:val="000000"/>
        </w:rPr>
        <w:t xml:space="preserve">Dominique Baroux, Martine </w:t>
      </w:r>
      <w:proofErr w:type="spellStart"/>
      <w:r w:rsidRPr="004C1526">
        <w:rPr>
          <w:color w:val="000000"/>
        </w:rPr>
        <w:t>Bühler</w:t>
      </w:r>
      <w:proofErr w:type="spellEnd"/>
      <w:r w:rsidRPr="004C1526">
        <w:rPr>
          <w:color w:val="000000"/>
        </w:rPr>
        <w:t xml:space="preserve">, Éléonore Petit </w:t>
      </w:r>
      <w:r w:rsidRPr="004C1526">
        <w:rPr>
          <w:color w:val="000000" w:themeColor="text1"/>
        </w:rPr>
        <w:t xml:space="preserve">(Groupe </w:t>
      </w:r>
      <w:proofErr w:type="gramStart"/>
      <w:r w:rsidRPr="004C1526">
        <w:rPr>
          <w:color w:val="000000" w:themeColor="text1"/>
        </w:rPr>
        <w:t>M.:A.T.H.</w:t>
      </w:r>
      <w:proofErr w:type="gramEnd"/>
      <w:r w:rsidRPr="004C1526">
        <w:rPr>
          <w:color w:val="000000" w:themeColor="text1"/>
        </w:rPr>
        <w:t xml:space="preserve"> de l’IREM de Paris)</w:t>
      </w:r>
    </w:p>
    <w:p w14:paraId="2602AC71" w14:textId="7E777EBA" w:rsidR="004C1526" w:rsidRDefault="004C1526" w:rsidP="004C1526">
      <w:pPr>
        <w:pStyle w:val="Titre1"/>
        <w:ind w:firstLine="0"/>
      </w:pPr>
      <w:r>
        <w:rPr>
          <w:noProof/>
        </w:rPr>
        <mc:AlternateContent>
          <mc:Choice Requires="wps">
            <w:drawing>
              <wp:inline distT="0" distB="0" distL="0" distR="0" wp14:anchorId="4945AE2A" wp14:editId="04C3AD8A">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194C8EBE" w14:textId="77777777" w:rsidR="004C1526" w:rsidRPr="004C1526" w:rsidRDefault="004C1526" w:rsidP="004C1526">
                            <w:pPr>
                              <w:ind w:firstLine="0"/>
                              <w:jc w:val="both"/>
                              <w:rPr>
                                <w:b/>
                                <w:bCs/>
                              </w:rPr>
                            </w:pPr>
                            <w:r w:rsidRPr="004C1526">
                              <w:rPr>
                                <w:b/>
                                <w:bCs/>
                              </w:rPr>
                              <w:t>Avertissement</w:t>
                            </w:r>
                          </w:p>
                          <w:p w14:paraId="290CBED4" w14:textId="19730BEC" w:rsidR="004C1526" w:rsidRPr="00910BB5" w:rsidRDefault="004C1526" w:rsidP="00BB21C6">
                            <w:pPr>
                              <w:ind w:firstLine="0"/>
                              <w:jc w:val="both"/>
                            </w:pPr>
                            <w:r>
                              <w:t xml:space="preserve">Ce document est un complément numérique </w:t>
                            </w:r>
                            <w:r w:rsidR="00BB21C6">
                              <w:t>au chapitre 1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4945AE2A"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194C8EBE" w14:textId="77777777" w:rsidR="004C1526" w:rsidRPr="004C1526" w:rsidRDefault="004C1526" w:rsidP="004C1526">
                      <w:pPr>
                        <w:ind w:firstLine="0"/>
                        <w:jc w:val="both"/>
                        <w:rPr>
                          <w:b/>
                          <w:bCs/>
                        </w:rPr>
                      </w:pPr>
                      <w:r w:rsidRPr="004C1526">
                        <w:rPr>
                          <w:b/>
                          <w:bCs/>
                        </w:rPr>
                        <w:t>Avertissement</w:t>
                      </w:r>
                    </w:p>
                    <w:p w14:paraId="290CBED4" w14:textId="19730BEC" w:rsidR="004C1526" w:rsidRPr="00910BB5" w:rsidRDefault="004C1526" w:rsidP="00BB21C6">
                      <w:pPr>
                        <w:ind w:firstLine="0"/>
                        <w:jc w:val="both"/>
                      </w:pPr>
                      <w:r>
                        <w:t xml:space="preserve">Ce document est un complément numérique </w:t>
                      </w:r>
                      <w:r w:rsidR="00BB21C6">
                        <w:t>au chapitre 1 de</w:t>
                      </w:r>
                      <w:r>
                        <w:t xml:space="preserve"> l’ouvrage </w:t>
                      </w:r>
                      <w:r>
                        <w:rPr>
                          <w:i/>
                          <w:iCs/>
                        </w:rPr>
                        <w:t>Vivre les mathématiques par des approches historiques</w:t>
                      </w:r>
                      <w:r>
                        <w:t xml:space="preserve">, </w:t>
                      </w:r>
                      <w:r w:rsidR="00BB21C6">
                        <w:t>ADAPT, 2024</w:t>
                      </w:r>
                      <w:r>
                        <w:t>.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v:textbox>
                <w10:anchorlock/>
              </v:shape>
            </w:pict>
          </mc:Fallback>
        </mc:AlternateContent>
      </w:r>
    </w:p>
    <w:p w14:paraId="4F48CF2C" w14:textId="77777777" w:rsidR="0060022B" w:rsidRDefault="0060022B" w:rsidP="0060022B">
      <w:pPr>
        <w:ind w:firstLine="0"/>
      </w:pPr>
    </w:p>
    <w:p w14:paraId="01A9C625" w14:textId="77777777" w:rsidR="005C7880" w:rsidRPr="00554C4C" w:rsidRDefault="005C7880" w:rsidP="005C7880">
      <w:pPr>
        <w:spacing w:after="0" w:line="240" w:lineRule="auto"/>
        <w:ind w:firstLine="0"/>
        <w:jc w:val="both"/>
        <w:rPr>
          <w:rFonts w:ascii="DejaVuSerif-Bold" w:hAnsi="DejaVuSerif-Bold" w:cs="DejaVuSerif-Bold"/>
          <w:b/>
          <w:bCs/>
          <w:color w:val="365F92"/>
          <w:sz w:val="28"/>
          <w:szCs w:val="28"/>
        </w:rPr>
      </w:pPr>
      <w:r>
        <w:rPr>
          <w:rFonts w:ascii="DejaVuSerif-Bold" w:hAnsi="DejaVuSerif-Bold" w:cs="DejaVuSerif-Bold"/>
          <w:b/>
          <w:bCs/>
          <w:color w:val="365F92"/>
          <w:sz w:val="28"/>
          <w:szCs w:val="28"/>
        </w:rPr>
        <w:t>Reprise du problème d’Euclide étudié en classe lors de la dernière séance.</w:t>
      </w:r>
    </w:p>
    <w:p w14:paraId="07C0CB0E" w14:textId="6C0E1D79" w:rsidR="005C7880" w:rsidRPr="005C7880" w:rsidRDefault="005C7880" w:rsidP="005C7880">
      <w:pPr>
        <w:pStyle w:val="Titre2"/>
        <w:ind w:firstLine="0"/>
        <w:jc w:val="both"/>
        <w:rPr>
          <w:color w:val="FF0000"/>
          <w:sz w:val="28"/>
          <w:szCs w:val="28"/>
        </w:rPr>
      </w:pPr>
      <w:r>
        <w:t>L</w:t>
      </w:r>
      <w:r>
        <w:rPr>
          <w:sz w:val="28"/>
          <w:szCs w:val="28"/>
        </w:rPr>
        <w:t xml:space="preserve">a méthode de Descartes </w:t>
      </w:r>
    </w:p>
    <w:p w14:paraId="0A3A7FE0" w14:textId="77777777" w:rsidR="005C7880" w:rsidRPr="005C7880" w:rsidRDefault="005C7880" w:rsidP="005C7880">
      <w:pPr>
        <w:ind w:firstLine="0"/>
        <w:jc w:val="both"/>
        <w:rPr>
          <w:rFonts w:ascii="Calibri" w:hAnsi="Calibri" w:cs="Calibri"/>
          <w:b/>
          <w:sz w:val="22"/>
          <w:szCs w:val="22"/>
        </w:rPr>
      </w:pPr>
      <w:r w:rsidRPr="005C7880">
        <w:rPr>
          <w:rFonts w:ascii="Calibri" w:hAnsi="Calibri" w:cs="Calibri"/>
          <w:b/>
          <w:sz w:val="22"/>
          <w:szCs w:val="22"/>
        </w:rPr>
        <w:t xml:space="preserve">Extrait de </w:t>
      </w:r>
      <w:r w:rsidRPr="005C7880">
        <w:rPr>
          <w:rFonts w:ascii="Calibri" w:hAnsi="Calibri" w:cs="Calibri"/>
          <w:b/>
          <w:i/>
          <w:sz w:val="22"/>
          <w:szCs w:val="22"/>
        </w:rPr>
        <w:t xml:space="preserve">La géométrie </w:t>
      </w:r>
      <w:r w:rsidRPr="005C7880">
        <w:rPr>
          <w:rFonts w:ascii="Calibri" w:hAnsi="Calibri" w:cs="Calibri"/>
          <w:b/>
          <w:sz w:val="22"/>
          <w:szCs w:val="22"/>
        </w:rPr>
        <w:t xml:space="preserve">de Descartes. Essai appendice du </w:t>
      </w:r>
      <w:r w:rsidRPr="005C7880">
        <w:rPr>
          <w:rFonts w:ascii="Calibri" w:hAnsi="Calibri" w:cs="Calibri"/>
          <w:b/>
          <w:i/>
          <w:sz w:val="22"/>
          <w:szCs w:val="22"/>
        </w:rPr>
        <w:t>Discours de la méthode</w:t>
      </w:r>
      <w:r w:rsidRPr="005C7880">
        <w:rPr>
          <w:rFonts w:ascii="Calibri" w:hAnsi="Calibri" w:cs="Calibri"/>
          <w:b/>
          <w:sz w:val="22"/>
          <w:szCs w:val="22"/>
        </w:rPr>
        <w:t xml:space="preserve"> (1637). Ce qui est en italique a été modifié pour une meilleure compréhension.</w:t>
      </w:r>
    </w:p>
    <w:p w14:paraId="0148792A" w14:textId="77777777" w:rsidR="005C7880" w:rsidRPr="005C7880" w:rsidRDefault="005C7880" w:rsidP="005C7880">
      <w:pPr>
        <w:ind w:firstLine="0"/>
        <w:jc w:val="both"/>
        <w:rPr>
          <w:rFonts w:ascii="Calibri" w:hAnsi="Calibri" w:cs="Calibri"/>
          <w:b/>
          <w:sz w:val="22"/>
          <w:szCs w:val="22"/>
        </w:rPr>
      </w:pPr>
      <w:r w:rsidRPr="005C7880">
        <w:rPr>
          <w:rFonts w:ascii="Calibri" w:hAnsi="Calibri" w:cs="Calibri"/>
          <w:b/>
          <w:sz w:val="22"/>
          <w:szCs w:val="22"/>
        </w:rPr>
        <w:t xml:space="preserve"> « Ainsi en voulant résoudre quelque problème, on doit d’abord le considérer comme déjà fait, et donner des noms à toutes les lignes qui semblent nécessaires pour le construire, aussi bien celles qui sont connues, qu’aux autres. Puis sans considérer aucune différence entre ces lignes connues et inconnues, on doit parcourir la difficulté, </w:t>
      </w:r>
      <w:r w:rsidRPr="005C7880">
        <w:rPr>
          <w:rFonts w:ascii="Calibri" w:hAnsi="Calibri" w:cs="Calibri"/>
          <w:b/>
          <w:i/>
          <w:sz w:val="22"/>
          <w:szCs w:val="22"/>
        </w:rPr>
        <w:t>en cherchant comment ces lignes dépendent mutuellement les unes des autres</w:t>
      </w:r>
      <w:r w:rsidRPr="005C7880">
        <w:rPr>
          <w:rFonts w:ascii="Calibri" w:hAnsi="Calibri" w:cs="Calibri"/>
          <w:b/>
          <w:sz w:val="22"/>
          <w:szCs w:val="22"/>
        </w:rPr>
        <w:t>, jusqu’à ce qu’on ait trouvé moyen d’exprimer une même quantité en deux façons : ce qui se nomme une équation… »</w:t>
      </w:r>
    </w:p>
    <w:p w14:paraId="545CE9FE" w14:textId="77777777" w:rsidR="005C7880" w:rsidRPr="005C7880" w:rsidRDefault="005C7880" w:rsidP="005C7880">
      <w:pPr>
        <w:ind w:firstLine="0"/>
        <w:jc w:val="both"/>
        <w:rPr>
          <w:rFonts w:ascii="Calibri" w:eastAsiaTheme="minorEastAsia" w:hAnsi="Calibri" w:cs="Calibri"/>
          <w:sz w:val="22"/>
          <w:szCs w:val="22"/>
        </w:rPr>
      </w:pPr>
      <w:r w:rsidRPr="005C7880">
        <w:rPr>
          <w:rFonts w:ascii="Calibri" w:eastAsiaTheme="minorEastAsia" w:hAnsi="Calibri" w:cs="Calibri"/>
          <w:sz w:val="22"/>
          <w:szCs w:val="22"/>
        </w:rPr>
        <w:t>Appliquons la méthode de Descartes.</w:t>
      </w:r>
    </w:p>
    <w:p w14:paraId="0B8995C9" w14:textId="77777777" w:rsidR="005C7880" w:rsidRPr="005C7880" w:rsidRDefault="005C7880" w:rsidP="005C7880">
      <w:pPr>
        <w:pStyle w:val="Paragraphedeliste"/>
        <w:numPr>
          <w:ilvl w:val="0"/>
          <w:numId w:val="9"/>
        </w:numPr>
        <w:spacing w:after="200" w:line="276" w:lineRule="auto"/>
        <w:jc w:val="both"/>
        <w:rPr>
          <w:rFonts w:ascii="Calibri" w:eastAsiaTheme="minorEastAsia" w:hAnsi="Calibri" w:cs="Calibri"/>
          <w:sz w:val="22"/>
          <w:szCs w:val="22"/>
          <w:u w:val="single"/>
        </w:rPr>
      </w:pPr>
      <w:r w:rsidRPr="005C7880">
        <w:rPr>
          <w:rFonts w:ascii="Calibri" w:eastAsiaTheme="minorEastAsia" w:hAnsi="Calibri" w:cs="Calibri"/>
          <w:sz w:val="22"/>
          <w:szCs w:val="22"/>
          <w:u w:val="single"/>
        </w:rPr>
        <w:t>« Considérer le problème comme déjà fait » :</w:t>
      </w:r>
    </w:p>
    <w:p w14:paraId="3843FD29" w14:textId="77777777" w:rsidR="005C7880" w:rsidRPr="005C7880" w:rsidRDefault="005C7880" w:rsidP="005C7880">
      <w:pPr>
        <w:pStyle w:val="Paragraphedeliste"/>
        <w:jc w:val="both"/>
        <w:rPr>
          <w:rFonts w:ascii="Calibri" w:eastAsiaTheme="minorEastAsia" w:hAnsi="Calibri" w:cs="Calibri"/>
          <w:color w:val="FF0000"/>
          <w:sz w:val="22"/>
          <w:szCs w:val="22"/>
        </w:rPr>
      </w:pPr>
    </w:p>
    <w:p w14:paraId="2353F021" w14:textId="77777777" w:rsidR="005C7880" w:rsidRPr="005C7880" w:rsidRDefault="005C7880" w:rsidP="005C7880">
      <w:pPr>
        <w:pStyle w:val="Paragraphedeliste"/>
        <w:numPr>
          <w:ilvl w:val="0"/>
          <w:numId w:val="9"/>
        </w:numPr>
        <w:spacing w:after="200" w:line="276" w:lineRule="auto"/>
        <w:jc w:val="both"/>
        <w:rPr>
          <w:rFonts w:ascii="Calibri" w:eastAsiaTheme="minorEastAsia" w:hAnsi="Calibri" w:cs="Calibri"/>
          <w:sz w:val="22"/>
          <w:szCs w:val="22"/>
          <w:u w:val="single"/>
        </w:rPr>
      </w:pPr>
      <w:r w:rsidRPr="005C7880">
        <w:rPr>
          <w:rFonts w:ascii="Calibri" w:eastAsiaTheme="minorEastAsia" w:hAnsi="Calibri" w:cs="Calibri"/>
          <w:sz w:val="22"/>
          <w:szCs w:val="22"/>
          <w:u w:val="single"/>
        </w:rPr>
        <w:t>« Donner des noms à toutes les lignes qui semblent nécessaires pour le construire » :</w:t>
      </w:r>
    </w:p>
    <w:p w14:paraId="662FDA7B" w14:textId="77777777" w:rsidR="005C7880" w:rsidRPr="005C7880" w:rsidRDefault="005C7880" w:rsidP="005C7880">
      <w:pPr>
        <w:pStyle w:val="Paragraphedeliste"/>
        <w:jc w:val="both"/>
        <w:rPr>
          <w:rFonts w:ascii="Calibri" w:eastAsiaTheme="minorEastAsia" w:hAnsi="Calibri" w:cs="Calibri"/>
          <w:sz w:val="22"/>
          <w:szCs w:val="22"/>
        </w:rPr>
      </w:pPr>
    </w:p>
    <w:p w14:paraId="5532B8FB" w14:textId="5D348145" w:rsidR="005C7880" w:rsidRPr="005966CA" w:rsidRDefault="005C7880" w:rsidP="005966CA">
      <w:pPr>
        <w:pStyle w:val="Paragraphedeliste"/>
        <w:numPr>
          <w:ilvl w:val="0"/>
          <w:numId w:val="9"/>
        </w:numPr>
        <w:spacing w:after="200" w:line="276" w:lineRule="auto"/>
        <w:jc w:val="both"/>
        <w:rPr>
          <w:rFonts w:ascii="Calibri" w:eastAsiaTheme="minorEastAsia" w:hAnsi="Calibri" w:cs="Calibri"/>
          <w:sz w:val="22"/>
          <w:szCs w:val="22"/>
          <w:u w:val="single"/>
        </w:rPr>
      </w:pPr>
      <w:r w:rsidRPr="005C7880">
        <w:rPr>
          <w:rFonts w:ascii="Calibri" w:eastAsiaTheme="minorEastAsia" w:hAnsi="Calibri" w:cs="Calibri"/>
          <w:sz w:val="22"/>
          <w:szCs w:val="22"/>
          <w:u w:val="single"/>
        </w:rPr>
        <w:t>« Chercher comment ces lignes dépendent mutuellement les unes des autres afin de poser une équation » :</w:t>
      </w:r>
    </w:p>
    <w:p w14:paraId="15EF5C83" w14:textId="77777777" w:rsidR="005C7880" w:rsidRDefault="005C7880" w:rsidP="005C7880">
      <w:pPr>
        <w:pStyle w:val="Titre2"/>
        <w:ind w:firstLine="0"/>
        <w:jc w:val="both"/>
        <w:rPr>
          <w:rFonts w:eastAsiaTheme="minorEastAsia"/>
          <w:color w:val="FF0000"/>
        </w:rPr>
      </w:pPr>
      <w:r>
        <w:rPr>
          <w:rFonts w:eastAsiaTheme="minorEastAsia"/>
        </w:rPr>
        <w:lastRenderedPageBreak/>
        <w:t xml:space="preserve">La construction de </w:t>
      </w:r>
      <w:proofErr w:type="spellStart"/>
      <w:r>
        <w:rPr>
          <w:rFonts w:eastAsiaTheme="minorEastAsia"/>
        </w:rPr>
        <w:t>Rabuel</w:t>
      </w:r>
      <w:proofErr w:type="spellEnd"/>
    </w:p>
    <w:p w14:paraId="1ABCD393" w14:textId="77777777" w:rsidR="005C7880" w:rsidRPr="005C7880" w:rsidRDefault="005C7880" w:rsidP="005C7880">
      <w:pPr>
        <w:ind w:firstLine="0"/>
        <w:jc w:val="both"/>
        <w:rPr>
          <w:rFonts w:ascii="Calibri" w:eastAsiaTheme="minorEastAsia" w:hAnsi="Calibri" w:cs="Calibri"/>
          <w:sz w:val="22"/>
          <w:szCs w:val="22"/>
        </w:rPr>
      </w:pPr>
      <w:r w:rsidRPr="005C7880">
        <w:rPr>
          <w:rFonts w:ascii="Calibri" w:eastAsiaTheme="minorEastAsia" w:hAnsi="Calibri" w:cs="Calibri"/>
          <w:sz w:val="22"/>
          <w:szCs w:val="22"/>
        </w:rPr>
        <w:t xml:space="preserve">Une méthode de construction du point C à la règle (non graduée) et au compas est expliquée dans le livre de </w:t>
      </w:r>
      <w:proofErr w:type="spellStart"/>
      <w:r w:rsidRPr="005C7880">
        <w:rPr>
          <w:rFonts w:ascii="Calibri" w:eastAsiaTheme="minorEastAsia" w:hAnsi="Calibri" w:cs="Calibri"/>
          <w:sz w:val="22"/>
          <w:szCs w:val="22"/>
        </w:rPr>
        <w:t>Rabuel</w:t>
      </w:r>
      <w:proofErr w:type="spellEnd"/>
      <w:r w:rsidRPr="005C7880">
        <w:rPr>
          <w:rFonts w:ascii="Calibri" w:eastAsiaTheme="minorEastAsia" w:hAnsi="Calibri" w:cs="Calibri"/>
          <w:sz w:val="22"/>
          <w:szCs w:val="22"/>
        </w:rPr>
        <w:t xml:space="preserve">, </w:t>
      </w:r>
      <w:r w:rsidRPr="005C7880">
        <w:rPr>
          <w:rFonts w:ascii="Calibri" w:eastAsiaTheme="minorEastAsia" w:hAnsi="Calibri" w:cs="Calibri"/>
          <w:i/>
          <w:sz w:val="22"/>
          <w:szCs w:val="22"/>
        </w:rPr>
        <w:t>Commentaires sur la géométrie de Descartes</w:t>
      </w:r>
      <w:r w:rsidRPr="005C7880">
        <w:rPr>
          <w:rFonts w:ascii="Calibri" w:eastAsiaTheme="minorEastAsia" w:hAnsi="Calibri" w:cs="Calibri"/>
          <w:sz w:val="22"/>
          <w:szCs w:val="22"/>
        </w:rPr>
        <w:t xml:space="preserve"> (1730). </w:t>
      </w:r>
    </w:p>
    <w:p w14:paraId="590D7AE7" w14:textId="4017CC87" w:rsidR="005C7880" w:rsidRPr="005C7880" w:rsidRDefault="005C7880" w:rsidP="005C7880">
      <w:pPr>
        <w:ind w:firstLine="0"/>
        <w:jc w:val="both"/>
        <w:rPr>
          <w:rFonts w:ascii="Calibri" w:eastAsiaTheme="minorEastAsia" w:hAnsi="Calibri" w:cs="Calibri"/>
          <w:sz w:val="22"/>
          <w:szCs w:val="22"/>
        </w:rPr>
      </w:pPr>
      <w:r w:rsidRPr="005C7880">
        <w:rPr>
          <w:rFonts w:ascii="Calibri" w:eastAsiaTheme="minorEastAsia" w:hAnsi="Calibri" w:cs="Calibri"/>
          <w:sz w:val="22"/>
          <w:szCs w:val="22"/>
        </w:rPr>
        <w:t xml:space="preserve">On note </w:t>
      </w:r>
      <w:proofErr w:type="gramStart"/>
      <w:r w:rsidRPr="005C7880">
        <w:rPr>
          <w:rFonts w:ascii="Calibri" w:eastAsiaTheme="minorEastAsia" w:hAnsi="Calibri" w:cs="Calibri"/>
          <w:i/>
          <w:sz w:val="22"/>
          <w:szCs w:val="22"/>
        </w:rPr>
        <w:t>a</w:t>
      </w:r>
      <w:proofErr w:type="gramEnd"/>
      <w:r w:rsidRPr="005C7880">
        <w:rPr>
          <w:rFonts w:ascii="Calibri" w:eastAsiaTheme="minorEastAsia" w:hAnsi="Calibri" w:cs="Calibri"/>
          <w:sz w:val="22"/>
          <w:szCs w:val="22"/>
        </w:rPr>
        <w:t xml:space="preserve"> la longueur AB.</w:t>
      </w:r>
    </w:p>
    <w:p w14:paraId="7530DB36" w14:textId="77777777" w:rsidR="005C7880" w:rsidRPr="005C7880" w:rsidRDefault="005C7880" w:rsidP="005C7880">
      <w:pPr>
        <w:pStyle w:val="Paragraphedeliste"/>
        <w:numPr>
          <w:ilvl w:val="0"/>
          <w:numId w:val="8"/>
        </w:numPr>
        <w:spacing w:after="200" w:line="276" w:lineRule="auto"/>
        <w:jc w:val="both"/>
        <w:rPr>
          <w:rFonts w:ascii="Calibri" w:eastAsiaTheme="minorEastAsia" w:hAnsi="Calibri" w:cs="Calibri"/>
          <w:i/>
          <w:sz w:val="22"/>
          <w:szCs w:val="22"/>
        </w:rPr>
      </w:pPr>
      <w:r w:rsidRPr="005C7880">
        <w:rPr>
          <w:rFonts w:ascii="Calibri" w:eastAsiaTheme="minorEastAsia" w:hAnsi="Calibri" w:cs="Calibri"/>
          <w:i/>
          <w:sz w:val="22"/>
          <w:szCs w:val="22"/>
        </w:rPr>
        <w:t xml:space="preserve">Sur l’extrémité B de la ligne AB, élevons la perpendiculaire </w:t>
      </w:r>
      <m:oMath>
        <m:r>
          <w:rPr>
            <w:rFonts w:ascii="Cambria Math" w:hAnsi="Cambria Math" w:cs="Calibri"/>
            <w:sz w:val="22"/>
            <w:szCs w:val="22"/>
          </w:rPr>
          <m:t>BD=</m:t>
        </m:r>
        <m:f>
          <m:fPr>
            <m:ctrlPr>
              <w:rPr>
                <w:rFonts w:ascii="Cambria Math" w:hAnsi="Cambria Math" w:cs="Calibri"/>
                <w:sz w:val="22"/>
                <w:szCs w:val="22"/>
              </w:rPr>
            </m:ctrlPr>
          </m:fPr>
          <m:num>
            <m:r>
              <w:rPr>
                <w:rFonts w:ascii="Cambria Math" w:hAnsi="Cambria Math" w:cs="Calibri"/>
                <w:sz w:val="22"/>
                <w:szCs w:val="22"/>
              </w:rPr>
              <m:t>1</m:t>
            </m:r>
          </m:num>
          <m:den>
            <m:r>
              <w:rPr>
                <w:rFonts w:ascii="Cambria Math" w:hAnsi="Cambria Math" w:cs="Calibri"/>
                <w:sz w:val="22"/>
                <w:szCs w:val="22"/>
              </w:rPr>
              <m:t>2</m:t>
            </m:r>
          </m:den>
        </m:f>
        <m:r>
          <w:rPr>
            <w:rFonts w:ascii="Cambria Math" w:hAnsi="Cambria Math" w:cs="Calibri"/>
            <w:sz w:val="22"/>
            <w:szCs w:val="22"/>
          </w:rPr>
          <m:t>a</m:t>
        </m:r>
      </m:oMath>
      <w:r w:rsidRPr="005C7880">
        <w:rPr>
          <w:rFonts w:ascii="Calibri" w:eastAsiaTheme="minorEastAsia" w:hAnsi="Calibri" w:cs="Calibri"/>
          <w:i/>
          <w:sz w:val="22"/>
          <w:szCs w:val="22"/>
        </w:rPr>
        <w:t xml:space="preserve"> ; </w:t>
      </w:r>
    </w:p>
    <w:p w14:paraId="6E56AB03" w14:textId="77777777" w:rsidR="005C7880" w:rsidRPr="005C7880" w:rsidRDefault="005C7880" w:rsidP="005C7880">
      <w:pPr>
        <w:pStyle w:val="Paragraphedeliste"/>
        <w:numPr>
          <w:ilvl w:val="0"/>
          <w:numId w:val="8"/>
        </w:numPr>
        <w:spacing w:after="200" w:line="276" w:lineRule="auto"/>
        <w:jc w:val="both"/>
        <w:rPr>
          <w:rFonts w:ascii="Calibri" w:eastAsiaTheme="minorEastAsia" w:hAnsi="Calibri" w:cs="Calibri"/>
          <w:i/>
          <w:sz w:val="22"/>
          <w:szCs w:val="22"/>
        </w:rPr>
      </w:pPr>
      <w:r w:rsidRPr="005C7880">
        <w:rPr>
          <w:rFonts w:ascii="Calibri" w:eastAsiaTheme="minorEastAsia" w:hAnsi="Calibri" w:cs="Calibri"/>
          <w:i/>
          <w:sz w:val="22"/>
          <w:szCs w:val="22"/>
        </w:rPr>
        <w:t xml:space="preserve">Joignons </w:t>
      </w:r>
      <m:oMath>
        <m:r>
          <w:rPr>
            <w:rFonts w:ascii="Cambria Math" w:hAnsi="Cambria Math" w:cs="Calibri"/>
            <w:sz w:val="22"/>
            <w:szCs w:val="22"/>
          </w:rPr>
          <m:t>DA</m:t>
        </m:r>
      </m:oMath>
      <w:r w:rsidRPr="005C7880">
        <w:rPr>
          <w:rFonts w:ascii="Calibri" w:eastAsiaTheme="minorEastAsia" w:hAnsi="Calibri" w:cs="Calibri"/>
          <w:i/>
          <w:sz w:val="22"/>
          <w:szCs w:val="22"/>
        </w:rPr>
        <w:t>.</w:t>
      </w:r>
    </w:p>
    <w:p w14:paraId="0DEB90CC" w14:textId="77777777" w:rsidR="005C7880" w:rsidRPr="005C7880" w:rsidRDefault="005C7880" w:rsidP="005C7880">
      <w:pPr>
        <w:pStyle w:val="Paragraphedeliste"/>
        <w:numPr>
          <w:ilvl w:val="0"/>
          <w:numId w:val="8"/>
        </w:numPr>
        <w:spacing w:after="200" w:line="276" w:lineRule="auto"/>
        <w:jc w:val="both"/>
        <w:rPr>
          <w:rFonts w:ascii="Calibri" w:eastAsiaTheme="minorEastAsia" w:hAnsi="Calibri" w:cs="Calibri"/>
          <w:i/>
          <w:sz w:val="22"/>
          <w:szCs w:val="22"/>
        </w:rPr>
      </w:pPr>
      <w:r w:rsidRPr="005C7880">
        <w:rPr>
          <w:rFonts w:ascii="Calibri" w:eastAsiaTheme="minorEastAsia" w:hAnsi="Calibri" w:cs="Calibri"/>
          <w:i/>
          <w:sz w:val="22"/>
          <w:szCs w:val="22"/>
        </w:rPr>
        <w:t xml:space="preserve">Du point D comme centre, et de l’intervalle DB, décrivons l’arc BE, et du point A comme centre à l’intervalle AE, l’arc EC. </w:t>
      </w:r>
    </w:p>
    <w:p w14:paraId="211E9B95" w14:textId="77777777" w:rsidR="005C7880" w:rsidRPr="005C7880" w:rsidRDefault="005C7880" w:rsidP="005C7880">
      <w:pPr>
        <w:ind w:firstLine="0"/>
        <w:jc w:val="both"/>
        <w:rPr>
          <w:rFonts w:ascii="Calibri" w:eastAsiaTheme="minorEastAsia" w:hAnsi="Calibri" w:cs="Calibri"/>
          <w:sz w:val="22"/>
          <w:szCs w:val="22"/>
        </w:rPr>
      </w:pPr>
      <w:proofErr w:type="spellStart"/>
      <w:r w:rsidRPr="005C7880">
        <w:rPr>
          <w:rFonts w:ascii="Calibri" w:eastAsiaTheme="minorEastAsia" w:hAnsi="Calibri" w:cs="Calibri"/>
          <w:sz w:val="22"/>
          <w:szCs w:val="22"/>
        </w:rPr>
        <w:t>Rabuel</w:t>
      </w:r>
      <w:proofErr w:type="spellEnd"/>
      <w:r w:rsidRPr="005C7880">
        <w:rPr>
          <w:rFonts w:ascii="Calibri" w:eastAsiaTheme="minorEastAsia" w:hAnsi="Calibri" w:cs="Calibri"/>
          <w:sz w:val="22"/>
          <w:szCs w:val="22"/>
        </w:rPr>
        <w:t xml:space="preserve"> affirme : le point C est celui que l’on cherche.</w:t>
      </w:r>
    </w:p>
    <w:p w14:paraId="2E4362D2" w14:textId="77777777" w:rsidR="005C7880" w:rsidRPr="005C7880" w:rsidRDefault="005C7880" w:rsidP="005C7880">
      <w:pPr>
        <w:pStyle w:val="Paragraphedeliste"/>
        <w:ind w:left="1125"/>
        <w:jc w:val="both"/>
        <w:rPr>
          <w:rFonts w:ascii="Calibri" w:eastAsiaTheme="minorEastAsia" w:hAnsi="Calibri" w:cs="Calibri"/>
          <w:i/>
          <w:sz w:val="22"/>
          <w:szCs w:val="22"/>
        </w:rPr>
      </w:pPr>
      <w:r w:rsidRPr="005C7880">
        <w:rPr>
          <w:rFonts w:ascii="Calibri" w:hAnsi="Calibri" w:cs="Calibri"/>
          <w:noProof/>
          <w:sz w:val="22"/>
          <w:szCs w:val="22"/>
          <w:lang w:eastAsia="fr-FR"/>
        </w:rPr>
        <w:drawing>
          <wp:inline distT="0" distB="9525" distL="0" distR="0" wp14:anchorId="70309D69" wp14:editId="729CF07F">
            <wp:extent cx="4220210" cy="2620010"/>
            <wp:effectExtent l="0" t="0" r="0" b="0"/>
            <wp:docPr id="1" name="Image 2" descr="Une image conten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Une image contenant ligne&#10;&#10;Description générée automatiquement"/>
                    <pic:cNvPicPr>
                      <a:picLocks noChangeAspect="1" noChangeArrowheads="1"/>
                    </pic:cNvPicPr>
                  </pic:nvPicPr>
                  <pic:blipFill>
                    <a:blip r:embed="rId7"/>
                    <a:stretch>
                      <a:fillRect/>
                    </a:stretch>
                  </pic:blipFill>
                  <pic:spPr bwMode="auto">
                    <a:xfrm>
                      <a:off x="0" y="0"/>
                      <a:ext cx="4220210" cy="2620010"/>
                    </a:xfrm>
                    <a:prstGeom prst="rect">
                      <a:avLst/>
                    </a:prstGeom>
                  </pic:spPr>
                </pic:pic>
              </a:graphicData>
            </a:graphic>
          </wp:inline>
        </w:drawing>
      </w:r>
    </w:p>
    <w:p w14:paraId="6A32D4E6" w14:textId="77777777" w:rsidR="005C7880" w:rsidRPr="005C7880" w:rsidRDefault="005C7880" w:rsidP="005C7880">
      <w:pPr>
        <w:pStyle w:val="Paragraphedeliste"/>
        <w:ind w:left="1125"/>
        <w:jc w:val="both"/>
        <w:rPr>
          <w:rFonts w:ascii="Calibri" w:eastAsiaTheme="minorEastAsia" w:hAnsi="Calibri" w:cs="Calibri"/>
          <w:i/>
          <w:sz w:val="22"/>
          <w:szCs w:val="22"/>
        </w:rPr>
      </w:pPr>
    </w:p>
    <w:p w14:paraId="3B1E67C0" w14:textId="77777777" w:rsidR="005C7880" w:rsidRPr="005C7880" w:rsidRDefault="005C7880" w:rsidP="005C7880">
      <w:pPr>
        <w:pStyle w:val="Paragraphedeliste"/>
        <w:numPr>
          <w:ilvl w:val="0"/>
          <w:numId w:val="7"/>
        </w:numPr>
        <w:spacing w:after="200" w:line="276" w:lineRule="auto"/>
        <w:jc w:val="both"/>
        <w:rPr>
          <w:rFonts w:ascii="Calibri" w:eastAsiaTheme="minorEastAsia" w:hAnsi="Calibri" w:cs="Calibri"/>
          <w:sz w:val="22"/>
          <w:szCs w:val="22"/>
        </w:rPr>
      </w:pPr>
      <w:r w:rsidRPr="005C7880">
        <w:rPr>
          <w:rFonts w:ascii="Calibri" w:eastAsiaTheme="minorEastAsia" w:hAnsi="Calibri" w:cs="Calibri"/>
          <w:sz w:val="22"/>
          <w:szCs w:val="22"/>
        </w:rPr>
        <w:t xml:space="preserve">Reformuler le texte de </w:t>
      </w:r>
      <w:proofErr w:type="spellStart"/>
      <w:r w:rsidRPr="005C7880">
        <w:rPr>
          <w:rFonts w:ascii="Calibri" w:eastAsiaTheme="minorEastAsia" w:hAnsi="Calibri" w:cs="Calibri"/>
          <w:sz w:val="22"/>
          <w:szCs w:val="22"/>
        </w:rPr>
        <w:t>Rabuel</w:t>
      </w:r>
      <w:proofErr w:type="spellEnd"/>
      <w:r w:rsidRPr="005C7880">
        <w:rPr>
          <w:rFonts w:ascii="Calibri" w:eastAsiaTheme="minorEastAsia" w:hAnsi="Calibri" w:cs="Calibri"/>
          <w:sz w:val="22"/>
          <w:szCs w:val="22"/>
        </w:rPr>
        <w:t xml:space="preserve"> en utilisant le vocabulaire et les notations actuelles.</w:t>
      </w:r>
    </w:p>
    <w:p w14:paraId="187F15AE" w14:textId="77777777" w:rsidR="005C7880" w:rsidRPr="005C7880" w:rsidRDefault="005C7880" w:rsidP="005C7880">
      <w:pPr>
        <w:pStyle w:val="Paragraphedeliste"/>
        <w:jc w:val="both"/>
        <w:rPr>
          <w:rFonts w:ascii="Calibri" w:eastAsiaTheme="minorEastAsia" w:hAnsi="Calibri" w:cs="Calibri"/>
          <w:sz w:val="22"/>
          <w:szCs w:val="22"/>
        </w:rPr>
      </w:pPr>
    </w:p>
    <w:p w14:paraId="5E6F8163" w14:textId="77777777" w:rsidR="005C7880" w:rsidRPr="005C7880" w:rsidRDefault="005C7880" w:rsidP="005C7880">
      <w:pPr>
        <w:pStyle w:val="Paragraphedeliste"/>
        <w:numPr>
          <w:ilvl w:val="0"/>
          <w:numId w:val="7"/>
        </w:numPr>
        <w:spacing w:after="0" w:line="276" w:lineRule="auto"/>
        <w:jc w:val="both"/>
        <w:rPr>
          <w:rFonts w:ascii="Calibri" w:eastAsiaTheme="minorEastAsia" w:hAnsi="Calibri" w:cs="Calibri"/>
          <w:sz w:val="22"/>
          <w:szCs w:val="22"/>
        </w:rPr>
      </w:pPr>
      <w:r w:rsidRPr="005C7880">
        <w:rPr>
          <w:rFonts w:ascii="Calibri" w:eastAsiaTheme="minorEastAsia" w:hAnsi="Calibri" w:cs="Calibri"/>
          <w:sz w:val="22"/>
          <w:szCs w:val="22"/>
        </w:rPr>
        <w:t xml:space="preserve">Calculer </w:t>
      </w:r>
      <m:oMath>
        <m:r>
          <w:rPr>
            <w:rFonts w:ascii="Cambria Math" w:hAnsi="Cambria Math" w:cs="Calibri"/>
            <w:sz w:val="22"/>
            <w:szCs w:val="22"/>
          </w:rPr>
          <m:t>AD</m:t>
        </m:r>
      </m:oMath>
      <w:r w:rsidRPr="005C7880">
        <w:rPr>
          <w:rFonts w:ascii="Calibri" w:eastAsiaTheme="minorEastAsia" w:hAnsi="Calibri" w:cs="Calibri"/>
          <w:sz w:val="22"/>
          <w:szCs w:val="22"/>
        </w:rPr>
        <w:t xml:space="preserve"> puis </w:t>
      </w:r>
      <m:oMath>
        <m:r>
          <w:rPr>
            <w:rFonts w:ascii="Cambria Math" w:hAnsi="Cambria Math" w:cs="Calibri"/>
            <w:sz w:val="22"/>
            <w:szCs w:val="22"/>
          </w:rPr>
          <m:t>AE</m:t>
        </m:r>
      </m:oMath>
      <w:r w:rsidRPr="005C7880">
        <w:rPr>
          <w:rFonts w:ascii="Calibri" w:eastAsiaTheme="minorEastAsia" w:hAnsi="Calibri" w:cs="Calibri"/>
          <w:sz w:val="22"/>
          <w:szCs w:val="22"/>
        </w:rPr>
        <w:t xml:space="preserve"> puis </w:t>
      </w:r>
      <m:oMath>
        <m:r>
          <w:rPr>
            <w:rFonts w:ascii="Cambria Math" w:hAnsi="Cambria Math" w:cs="Calibri"/>
            <w:sz w:val="22"/>
            <w:szCs w:val="22"/>
          </w:rPr>
          <m:t>AC</m:t>
        </m:r>
      </m:oMath>
      <w:r w:rsidRPr="005C7880">
        <w:rPr>
          <w:rFonts w:ascii="Calibri" w:eastAsiaTheme="minorEastAsia" w:hAnsi="Calibri" w:cs="Calibri"/>
          <w:sz w:val="22"/>
          <w:szCs w:val="22"/>
        </w:rPr>
        <w:t xml:space="preserve">en fonction de </w:t>
      </w:r>
      <m:oMath>
        <m:r>
          <w:rPr>
            <w:rFonts w:ascii="Cambria Math" w:hAnsi="Cambria Math" w:cs="Calibri"/>
            <w:sz w:val="22"/>
            <w:szCs w:val="22"/>
          </w:rPr>
          <m:t>a</m:t>
        </m:r>
      </m:oMath>
      <w:r w:rsidRPr="005C7880">
        <w:rPr>
          <w:rFonts w:ascii="Calibri" w:eastAsiaTheme="minorEastAsia" w:hAnsi="Calibri" w:cs="Calibri"/>
          <w:sz w:val="22"/>
          <w:szCs w:val="22"/>
        </w:rPr>
        <w:t>.</w:t>
      </w:r>
    </w:p>
    <w:p w14:paraId="76C3903F" w14:textId="77777777" w:rsidR="005C7880" w:rsidRPr="005C7880" w:rsidRDefault="005C7880" w:rsidP="005C7880">
      <w:pPr>
        <w:pStyle w:val="Paragraphedeliste"/>
        <w:jc w:val="both"/>
        <w:rPr>
          <w:rFonts w:ascii="Calibri" w:eastAsiaTheme="minorEastAsia" w:hAnsi="Calibri" w:cs="Calibri"/>
          <w:sz w:val="22"/>
          <w:szCs w:val="22"/>
        </w:rPr>
      </w:pPr>
    </w:p>
    <w:p w14:paraId="4781C68F" w14:textId="77777777" w:rsidR="005C7880" w:rsidRPr="005C7880" w:rsidRDefault="005C7880" w:rsidP="005C7880">
      <w:pPr>
        <w:pStyle w:val="Paragraphedeliste"/>
        <w:numPr>
          <w:ilvl w:val="0"/>
          <w:numId w:val="7"/>
        </w:numPr>
        <w:spacing w:after="200" w:line="276" w:lineRule="auto"/>
        <w:jc w:val="both"/>
        <w:rPr>
          <w:rFonts w:ascii="Calibri" w:eastAsiaTheme="minorEastAsia" w:hAnsi="Calibri" w:cs="Calibri"/>
          <w:sz w:val="22"/>
          <w:szCs w:val="22"/>
        </w:rPr>
      </w:pPr>
      <w:r w:rsidRPr="005C7880">
        <w:rPr>
          <w:rFonts w:ascii="Calibri" w:eastAsiaTheme="minorEastAsia" w:hAnsi="Calibri" w:cs="Calibri"/>
          <w:sz w:val="22"/>
          <w:szCs w:val="22"/>
        </w:rPr>
        <w:t xml:space="preserve">Calculer </w:t>
      </w:r>
      <m:oMath>
        <m:r>
          <w:rPr>
            <w:rFonts w:ascii="Cambria Math" w:hAnsi="Cambria Math" w:cs="Calibri"/>
            <w:sz w:val="22"/>
            <w:szCs w:val="22"/>
          </w:rPr>
          <m:t>AC²</m:t>
        </m:r>
      </m:oMath>
      <w:r w:rsidRPr="005C7880">
        <w:rPr>
          <w:rFonts w:ascii="Calibri" w:eastAsiaTheme="minorEastAsia" w:hAnsi="Calibri" w:cs="Calibri"/>
          <w:sz w:val="22"/>
          <w:szCs w:val="22"/>
        </w:rPr>
        <w:t xml:space="preserve"> puis </w:t>
      </w:r>
      <m:oMath>
        <m:r>
          <w:rPr>
            <w:rFonts w:ascii="Cambria Math" w:hAnsi="Cambria Math" w:cs="Calibri"/>
            <w:sz w:val="22"/>
            <w:szCs w:val="22"/>
          </w:rPr>
          <m:t>a</m:t>
        </m:r>
        <m:d>
          <m:dPr>
            <m:ctrlPr>
              <w:rPr>
                <w:rFonts w:ascii="Cambria Math" w:hAnsi="Cambria Math" w:cs="Calibri"/>
                <w:sz w:val="22"/>
                <w:szCs w:val="22"/>
              </w:rPr>
            </m:ctrlPr>
          </m:dPr>
          <m:e>
            <m:r>
              <w:rPr>
                <w:rFonts w:ascii="Cambria Math" w:hAnsi="Cambria Math" w:cs="Calibri"/>
                <w:sz w:val="22"/>
                <w:szCs w:val="22"/>
              </w:rPr>
              <m:t>a-AC</m:t>
            </m:r>
          </m:e>
        </m:d>
      </m:oMath>
      <w:r w:rsidRPr="005C7880">
        <w:rPr>
          <w:rFonts w:ascii="Calibri" w:eastAsiaTheme="minorEastAsia" w:hAnsi="Calibri" w:cs="Calibri"/>
          <w:sz w:val="22"/>
          <w:szCs w:val="22"/>
        </w:rPr>
        <w:t>.</w:t>
      </w:r>
    </w:p>
    <w:p w14:paraId="58AB3796" w14:textId="77777777" w:rsidR="005C7880" w:rsidRPr="005C7880" w:rsidRDefault="005C7880" w:rsidP="005C7880">
      <w:pPr>
        <w:pStyle w:val="Paragraphedeliste"/>
        <w:jc w:val="both"/>
        <w:rPr>
          <w:rFonts w:ascii="Calibri" w:eastAsiaTheme="minorEastAsia" w:hAnsi="Calibri" w:cs="Calibri"/>
          <w:sz w:val="22"/>
          <w:szCs w:val="22"/>
        </w:rPr>
      </w:pPr>
    </w:p>
    <w:p w14:paraId="3B8054F4" w14:textId="77777777" w:rsidR="005C7880" w:rsidRPr="005C7880" w:rsidRDefault="005C7880" w:rsidP="005C7880">
      <w:pPr>
        <w:pStyle w:val="Paragraphedeliste"/>
        <w:numPr>
          <w:ilvl w:val="0"/>
          <w:numId w:val="7"/>
        </w:numPr>
        <w:spacing w:after="200" w:line="276" w:lineRule="auto"/>
        <w:jc w:val="both"/>
        <w:rPr>
          <w:rFonts w:ascii="Calibri" w:hAnsi="Calibri" w:cs="Calibri"/>
          <w:sz w:val="22"/>
          <w:szCs w:val="22"/>
        </w:rPr>
      </w:pPr>
      <w:r w:rsidRPr="005C7880">
        <w:rPr>
          <w:rFonts w:ascii="Calibri" w:eastAsiaTheme="minorEastAsia" w:hAnsi="Calibri" w:cs="Calibri"/>
          <w:sz w:val="22"/>
          <w:szCs w:val="22"/>
        </w:rPr>
        <w:t>Conclure.</w:t>
      </w:r>
    </w:p>
    <w:p w14:paraId="4547D7DA" w14:textId="77777777" w:rsidR="005C7880" w:rsidRPr="005C7880" w:rsidRDefault="005C7880" w:rsidP="005C7880">
      <w:pPr>
        <w:pStyle w:val="Paragraphedeliste"/>
        <w:jc w:val="both"/>
        <w:rPr>
          <w:rFonts w:ascii="Calibri" w:hAnsi="Calibri" w:cs="Calibri"/>
          <w:sz w:val="22"/>
          <w:szCs w:val="22"/>
        </w:rPr>
      </w:pPr>
    </w:p>
    <w:p w14:paraId="096B4F7F" w14:textId="77777777" w:rsidR="0060022B" w:rsidRPr="005C7880" w:rsidRDefault="0060022B" w:rsidP="0060022B">
      <w:pPr>
        <w:ind w:firstLine="0"/>
        <w:rPr>
          <w:rFonts w:ascii="Calibri" w:hAnsi="Calibri" w:cs="Calibri"/>
          <w:sz w:val="22"/>
          <w:szCs w:val="22"/>
        </w:rPr>
      </w:pPr>
    </w:p>
    <w:sectPr w:rsidR="0060022B" w:rsidRPr="005C788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B1F2F" w14:textId="77777777" w:rsidR="00C23698" w:rsidRDefault="00C23698" w:rsidP="004C1526">
      <w:pPr>
        <w:spacing w:after="0" w:line="240" w:lineRule="auto"/>
      </w:pPr>
      <w:r>
        <w:separator/>
      </w:r>
    </w:p>
  </w:endnote>
  <w:endnote w:type="continuationSeparator" w:id="0">
    <w:p w14:paraId="3D67279A" w14:textId="77777777" w:rsidR="00C23698" w:rsidRDefault="00C23698" w:rsidP="004C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jaVuSerif-Bold">
    <w:altName w:val="Times New Roman"/>
    <w:panose1 w:val="020B0604020202020204"/>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EA487" w14:textId="77777777" w:rsidR="00C23698" w:rsidRDefault="00C23698" w:rsidP="004C1526">
      <w:pPr>
        <w:spacing w:after="0" w:line="240" w:lineRule="auto"/>
      </w:pPr>
      <w:r>
        <w:separator/>
      </w:r>
    </w:p>
  </w:footnote>
  <w:footnote w:type="continuationSeparator" w:id="0">
    <w:p w14:paraId="3E3F9AA3" w14:textId="77777777" w:rsidR="00C23698" w:rsidRDefault="00C23698" w:rsidP="004C15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B766C"/>
    <w:multiLevelType w:val="multilevel"/>
    <w:tmpl w:val="D012E4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28127DD4"/>
    <w:multiLevelType w:val="multilevel"/>
    <w:tmpl w:val="F62220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FE67FE"/>
    <w:multiLevelType w:val="multilevel"/>
    <w:tmpl w:val="6C5CA376"/>
    <w:lvl w:ilvl="0">
      <w:start w:val="1"/>
      <w:numFmt w:val="lowerLetter"/>
      <w:lvlText w:val="%1)"/>
      <w:lvlJc w:val="left"/>
      <w:pPr>
        <w:ind w:left="1080" w:hanging="360"/>
      </w:pPr>
      <w:rPr>
        <w:b/>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8C85696"/>
    <w:multiLevelType w:val="multilevel"/>
    <w:tmpl w:val="04D6C012"/>
    <w:lvl w:ilvl="0">
      <w:start w:val="1"/>
      <w:numFmt w:val="lowerLetter"/>
      <w:lvlText w:val="%1)"/>
      <w:lvlJc w:val="left"/>
      <w:pPr>
        <w:ind w:left="1080" w:hanging="360"/>
      </w:pPr>
      <w:rPr>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EE4444B"/>
    <w:multiLevelType w:val="multilevel"/>
    <w:tmpl w:val="81063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40684E"/>
    <w:multiLevelType w:val="multilevel"/>
    <w:tmpl w:val="96F26418"/>
    <w:lvl w:ilvl="0">
      <w:start w:val="1"/>
      <w:numFmt w:val="bullet"/>
      <w:lvlText w:val=""/>
      <w:lvlJc w:val="left"/>
      <w:pPr>
        <w:ind w:left="1125" w:hanging="360"/>
      </w:pPr>
      <w:rPr>
        <w:rFonts w:ascii="Symbol" w:hAnsi="Symbol" w:cs="Symbol" w:hint="default"/>
      </w:rPr>
    </w:lvl>
    <w:lvl w:ilvl="1">
      <w:start w:val="1"/>
      <w:numFmt w:val="bullet"/>
      <w:lvlText w:val="o"/>
      <w:lvlJc w:val="left"/>
      <w:pPr>
        <w:ind w:left="1845" w:hanging="360"/>
      </w:pPr>
      <w:rPr>
        <w:rFonts w:ascii="Courier New" w:hAnsi="Courier New" w:cs="Courier New" w:hint="default"/>
      </w:rPr>
    </w:lvl>
    <w:lvl w:ilvl="2">
      <w:start w:val="1"/>
      <w:numFmt w:val="bullet"/>
      <w:lvlText w:val=""/>
      <w:lvlJc w:val="left"/>
      <w:pPr>
        <w:ind w:left="2565" w:hanging="360"/>
      </w:pPr>
      <w:rPr>
        <w:rFonts w:ascii="Wingdings" w:hAnsi="Wingdings" w:cs="Wingdings" w:hint="default"/>
      </w:rPr>
    </w:lvl>
    <w:lvl w:ilvl="3">
      <w:start w:val="1"/>
      <w:numFmt w:val="bullet"/>
      <w:lvlText w:val=""/>
      <w:lvlJc w:val="left"/>
      <w:pPr>
        <w:ind w:left="3285" w:hanging="360"/>
      </w:pPr>
      <w:rPr>
        <w:rFonts w:ascii="Symbol" w:hAnsi="Symbol" w:cs="Symbol" w:hint="default"/>
      </w:rPr>
    </w:lvl>
    <w:lvl w:ilvl="4">
      <w:start w:val="1"/>
      <w:numFmt w:val="bullet"/>
      <w:lvlText w:val="o"/>
      <w:lvlJc w:val="left"/>
      <w:pPr>
        <w:ind w:left="4005" w:hanging="360"/>
      </w:pPr>
      <w:rPr>
        <w:rFonts w:ascii="Courier New" w:hAnsi="Courier New" w:cs="Courier New" w:hint="default"/>
      </w:rPr>
    </w:lvl>
    <w:lvl w:ilvl="5">
      <w:start w:val="1"/>
      <w:numFmt w:val="bullet"/>
      <w:lvlText w:val=""/>
      <w:lvlJc w:val="left"/>
      <w:pPr>
        <w:ind w:left="4725" w:hanging="360"/>
      </w:pPr>
      <w:rPr>
        <w:rFonts w:ascii="Wingdings" w:hAnsi="Wingdings" w:cs="Wingdings" w:hint="default"/>
      </w:rPr>
    </w:lvl>
    <w:lvl w:ilvl="6">
      <w:start w:val="1"/>
      <w:numFmt w:val="bullet"/>
      <w:lvlText w:val=""/>
      <w:lvlJc w:val="left"/>
      <w:pPr>
        <w:ind w:left="5445" w:hanging="360"/>
      </w:pPr>
      <w:rPr>
        <w:rFonts w:ascii="Symbol" w:hAnsi="Symbol" w:cs="Symbol" w:hint="default"/>
      </w:rPr>
    </w:lvl>
    <w:lvl w:ilvl="7">
      <w:start w:val="1"/>
      <w:numFmt w:val="bullet"/>
      <w:lvlText w:val="o"/>
      <w:lvlJc w:val="left"/>
      <w:pPr>
        <w:ind w:left="6165" w:hanging="360"/>
      </w:pPr>
      <w:rPr>
        <w:rFonts w:ascii="Courier New" w:hAnsi="Courier New" w:cs="Courier New" w:hint="default"/>
      </w:rPr>
    </w:lvl>
    <w:lvl w:ilvl="8">
      <w:start w:val="1"/>
      <w:numFmt w:val="bullet"/>
      <w:lvlText w:val=""/>
      <w:lvlJc w:val="left"/>
      <w:pPr>
        <w:ind w:left="6885" w:hanging="360"/>
      </w:pPr>
      <w:rPr>
        <w:rFonts w:ascii="Wingdings" w:hAnsi="Wingdings" w:cs="Wingdings" w:hint="default"/>
      </w:rPr>
    </w:lvl>
  </w:abstractNum>
  <w:abstractNum w:abstractNumId="6" w15:restartNumberingAfterBreak="0">
    <w:nsid w:val="73EC71BF"/>
    <w:multiLevelType w:val="multilevel"/>
    <w:tmpl w:val="E74E3C5C"/>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7" w15:restartNumberingAfterBreak="0">
    <w:nsid w:val="75C00EC0"/>
    <w:multiLevelType w:val="multilevel"/>
    <w:tmpl w:val="2E2CAA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8691493"/>
    <w:multiLevelType w:val="multilevel"/>
    <w:tmpl w:val="EB4C88F4"/>
    <w:lvl w:ilvl="0">
      <w:start w:val="1"/>
      <w:numFmt w:val="bullet"/>
      <w:lvlText w:val=""/>
      <w:lvlJc w:val="left"/>
      <w:pPr>
        <w:ind w:left="720" w:hanging="360"/>
      </w:pPr>
      <w:rPr>
        <w:rFonts w:ascii="Symbol" w:hAnsi="Symbol" w:cs="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993825935">
    <w:abstractNumId w:val="0"/>
  </w:num>
  <w:num w:numId="2" w16cid:durableId="1128935257">
    <w:abstractNumId w:val="8"/>
  </w:num>
  <w:num w:numId="3" w16cid:durableId="465972350">
    <w:abstractNumId w:val="2"/>
  </w:num>
  <w:num w:numId="4" w16cid:durableId="2032800875">
    <w:abstractNumId w:val="3"/>
  </w:num>
  <w:num w:numId="5" w16cid:durableId="1228148559">
    <w:abstractNumId w:val="6"/>
  </w:num>
  <w:num w:numId="6" w16cid:durableId="1953585509">
    <w:abstractNumId w:val="7"/>
  </w:num>
  <w:num w:numId="7" w16cid:durableId="1404065145">
    <w:abstractNumId w:val="4"/>
  </w:num>
  <w:num w:numId="8" w16cid:durableId="404767675">
    <w:abstractNumId w:val="5"/>
  </w:num>
  <w:num w:numId="9" w16cid:durableId="202601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26"/>
    <w:rsid w:val="00135355"/>
    <w:rsid w:val="002D042D"/>
    <w:rsid w:val="004C1526"/>
    <w:rsid w:val="005966CA"/>
    <w:rsid w:val="005C7880"/>
    <w:rsid w:val="0060022B"/>
    <w:rsid w:val="00752D8C"/>
    <w:rsid w:val="00805EA8"/>
    <w:rsid w:val="0082797F"/>
    <w:rsid w:val="00857F4B"/>
    <w:rsid w:val="008E531B"/>
    <w:rsid w:val="00A85FAA"/>
    <w:rsid w:val="00BB21C6"/>
    <w:rsid w:val="00C23698"/>
    <w:rsid w:val="00C45E06"/>
    <w:rsid w:val="00CB0415"/>
    <w:rsid w:val="00D07893"/>
    <w:rsid w:val="00E462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DAC9C"/>
  <w15:chartTrackingRefBased/>
  <w15:docId w15:val="{BB802ED9-E1C5-8F49-9950-C4BAEFF5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526"/>
    <w:pPr>
      <w:spacing w:after="160" w:line="259" w:lineRule="auto"/>
      <w:ind w:firstLine="720"/>
    </w:pPr>
    <w:rPr>
      <w:rFonts w:ascii="Times New Roman" w:eastAsia="Calibri" w:hAnsi="Times New Roman" w:cs="Times New Roman"/>
      <w:kern w:val="0"/>
      <w14:ligatures w14:val="none"/>
    </w:rPr>
  </w:style>
  <w:style w:type="paragraph" w:styleId="Titre1">
    <w:name w:val="heading 1"/>
    <w:basedOn w:val="Normal"/>
    <w:next w:val="Normal"/>
    <w:link w:val="Titre1Car"/>
    <w:uiPriority w:val="9"/>
    <w:qFormat/>
    <w:rsid w:val="004C1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C1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152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152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152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152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152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152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152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152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C152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152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152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152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15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15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15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1526"/>
    <w:rPr>
      <w:rFonts w:eastAsiaTheme="majorEastAsia" w:cstheme="majorBidi"/>
      <w:color w:val="272727" w:themeColor="text1" w:themeTint="D8"/>
    </w:rPr>
  </w:style>
  <w:style w:type="paragraph" w:styleId="Titre">
    <w:name w:val="Title"/>
    <w:basedOn w:val="Normal"/>
    <w:next w:val="Normal"/>
    <w:link w:val="TitreCar"/>
    <w:uiPriority w:val="10"/>
    <w:qFormat/>
    <w:rsid w:val="004C152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15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1526"/>
    <w:pPr>
      <w:numPr>
        <w:ilvl w:val="1"/>
      </w:numPr>
      <w:ind w:firstLine="72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15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1526"/>
    <w:pPr>
      <w:spacing w:before="160"/>
      <w:jc w:val="center"/>
    </w:pPr>
    <w:rPr>
      <w:i/>
      <w:iCs/>
      <w:color w:val="404040" w:themeColor="text1" w:themeTint="BF"/>
    </w:rPr>
  </w:style>
  <w:style w:type="character" w:customStyle="1" w:styleId="CitationCar">
    <w:name w:val="Citation Car"/>
    <w:basedOn w:val="Policepardfaut"/>
    <w:link w:val="Citation"/>
    <w:uiPriority w:val="29"/>
    <w:rsid w:val="004C1526"/>
    <w:rPr>
      <w:i/>
      <w:iCs/>
      <w:color w:val="404040" w:themeColor="text1" w:themeTint="BF"/>
    </w:rPr>
  </w:style>
  <w:style w:type="paragraph" w:styleId="Paragraphedeliste">
    <w:name w:val="List Paragraph"/>
    <w:basedOn w:val="Normal"/>
    <w:uiPriority w:val="34"/>
    <w:qFormat/>
    <w:rsid w:val="004C1526"/>
    <w:pPr>
      <w:ind w:left="720"/>
      <w:contextualSpacing/>
    </w:pPr>
  </w:style>
  <w:style w:type="character" w:styleId="Accentuationintense">
    <w:name w:val="Intense Emphasis"/>
    <w:basedOn w:val="Policepardfaut"/>
    <w:uiPriority w:val="21"/>
    <w:qFormat/>
    <w:rsid w:val="004C1526"/>
    <w:rPr>
      <w:i/>
      <w:iCs/>
      <w:color w:val="0F4761" w:themeColor="accent1" w:themeShade="BF"/>
    </w:rPr>
  </w:style>
  <w:style w:type="paragraph" w:styleId="Citationintense">
    <w:name w:val="Intense Quote"/>
    <w:basedOn w:val="Normal"/>
    <w:next w:val="Normal"/>
    <w:link w:val="CitationintenseCar"/>
    <w:uiPriority w:val="30"/>
    <w:qFormat/>
    <w:rsid w:val="004C1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1526"/>
    <w:rPr>
      <w:i/>
      <w:iCs/>
      <w:color w:val="0F4761" w:themeColor="accent1" w:themeShade="BF"/>
    </w:rPr>
  </w:style>
  <w:style w:type="character" w:styleId="Rfrenceintense">
    <w:name w:val="Intense Reference"/>
    <w:basedOn w:val="Policepardfaut"/>
    <w:uiPriority w:val="32"/>
    <w:qFormat/>
    <w:rsid w:val="004C1526"/>
    <w:rPr>
      <w:b/>
      <w:bCs/>
      <w:smallCaps/>
      <w:color w:val="0F4761" w:themeColor="accent1" w:themeShade="BF"/>
      <w:spacing w:val="5"/>
    </w:rPr>
  </w:style>
  <w:style w:type="paragraph" w:customStyle="1" w:styleId="Textedeconseil">
    <w:name w:val="Texte de conseil"/>
    <w:basedOn w:val="Normal"/>
    <w:qFormat/>
    <w:rsid w:val="004C1526"/>
    <w:rPr>
      <w:rFonts w:ascii="Calibri" w:hAnsi="Calibri"/>
      <w:color w:val="0070C0"/>
    </w:rPr>
  </w:style>
  <w:style w:type="character" w:styleId="Appelnotedebasdep">
    <w:name w:val="footnote reference"/>
    <w:basedOn w:val="Policepardfaut"/>
    <w:uiPriority w:val="99"/>
    <w:unhideWhenUsed/>
    <w:rsid w:val="004C1526"/>
    <w:rPr>
      <w:rFonts w:ascii="Times New Roman" w:hAnsi="Times New Roman" w:cs="Times New Roman"/>
      <w:vertAlign w:val="superscript"/>
    </w:rPr>
  </w:style>
  <w:style w:type="paragraph" w:styleId="Notedebasdepage">
    <w:name w:val="footnote text"/>
    <w:basedOn w:val="Normal"/>
    <w:link w:val="NotedebasdepageCar"/>
    <w:uiPriority w:val="99"/>
    <w:unhideWhenUsed/>
    <w:qFormat/>
    <w:rsid w:val="004C1526"/>
    <w:pPr>
      <w:spacing w:after="0" w:line="240" w:lineRule="auto"/>
    </w:pPr>
    <w:rPr>
      <w:sz w:val="20"/>
      <w:szCs w:val="20"/>
    </w:rPr>
  </w:style>
  <w:style w:type="character" w:customStyle="1" w:styleId="NotedebasdepageCar">
    <w:name w:val="Note de bas de page Car"/>
    <w:basedOn w:val="Policepardfaut"/>
    <w:link w:val="Notedebasdepage"/>
    <w:uiPriority w:val="99"/>
    <w:qFormat/>
    <w:rsid w:val="004C1526"/>
    <w:rPr>
      <w:rFonts w:ascii="Times New Roman" w:eastAsia="Calibri" w:hAnsi="Times New Roman" w:cs="Times New Roman"/>
      <w:kern w:val="0"/>
      <w:sz w:val="20"/>
      <w:szCs w:val="20"/>
      <w14:ligatures w14:val="none"/>
    </w:rPr>
  </w:style>
  <w:style w:type="table" w:styleId="Grilledutableau">
    <w:name w:val="Table Grid"/>
    <w:basedOn w:val="TableauNormal"/>
    <w:uiPriority w:val="59"/>
    <w:rsid w:val="004C152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1677</Characters>
  <Application>Microsoft Office Word</Application>
  <DocSecurity>0</DocSecurity>
  <Lines>13</Lines>
  <Paragraphs>3</Paragraphs>
  <ScaleCrop>false</ScaleCrop>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LAURENT</dc:creator>
  <cp:keywords/>
  <dc:description/>
  <cp:lastModifiedBy>Frédéric LAURENT</cp:lastModifiedBy>
  <cp:revision>3</cp:revision>
  <cp:lastPrinted>2024-06-12T16:12:00Z</cp:lastPrinted>
  <dcterms:created xsi:type="dcterms:W3CDTF">2024-06-12T16:39:00Z</dcterms:created>
  <dcterms:modified xsi:type="dcterms:W3CDTF">2024-06-12T16:40:00Z</dcterms:modified>
</cp:coreProperties>
</file>