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00489" w14:textId="77777777" w:rsidR="004C1526" w:rsidRPr="00857F4B" w:rsidRDefault="004C1526" w:rsidP="00857F4B">
      <w:pPr>
        <w:pStyle w:val="Titre1"/>
        <w:ind w:firstLine="0"/>
        <w:jc w:val="center"/>
        <w:rPr>
          <w:color w:val="0070C0"/>
        </w:rPr>
      </w:pPr>
      <w:bookmarkStart w:id="0" w:name="_Toc144629940"/>
      <w:r w:rsidRPr="00857F4B">
        <w:rPr>
          <w:color w:val="0070C0"/>
        </w:rPr>
        <w:t>Chapitre 1</w:t>
      </w:r>
      <w:r w:rsidRPr="00857F4B">
        <w:rPr>
          <w:color w:val="0070C0"/>
          <w:lang w:bidi="fr-FR"/>
        </w:rPr>
        <w:t xml:space="preserve">. </w:t>
      </w:r>
      <w:r w:rsidRPr="00857F4B">
        <w:rPr>
          <w:color w:val="0070C0"/>
        </w:rPr>
        <w:t>Le partage d’un segment en extrême et moyenne raison : d’un problème euclidien à une solution cartésienne.</w:t>
      </w:r>
      <w:bookmarkEnd w:id="0"/>
    </w:p>
    <w:p w14:paraId="689AFB38" w14:textId="77777777" w:rsidR="004C1526" w:rsidRDefault="004C1526" w:rsidP="004C1526">
      <w:pPr>
        <w:pStyle w:val="Textedeconseil"/>
        <w:spacing w:line="240" w:lineRule="auto"/>
        <w:ind w:firstLine="0"/>
        <w:jc w:val="right"/>
        <w:rPr>
          <w:rFonts w:ascii="Cambria" w:hAnsi="Cambria"/>
          <w:color w:val="000000" w:themeColor="text1"/>
        </w:rPr>
      </w:pPr>
    </w:p>
    <w:p w14:paraId="7CC96E9E" w14:textId="56A5A699" w:rsidR="004C1526" w:rsidRDefault="004C1526" w:rsidP="004C1526">
      <w:pPr>
        <w:jc w:val="right"/>
        <w:rPr>
          <w:color w:val="000000" w:themeColor="text1"/>
        </w:rPr>
      </w:pPr>
      <w:r w:rsidRPr="004C1526">
        <w:rPr>
          <w:color w:val="000000" w:themeColor="text1"/>
        </w:rPr>
        <w:t xml:space="preserve">Rédaction, expérimentation : </w:t>
      </w:r>
      <w:r w:rsidRPr="004C1526">
        <w:rPr>
          <w:color w:val="000000"/>
        </w:rPr>
        <w:t xml:space="preserve">Dominique Baroux, Martine </w:t>
      </w:r>
      <w:proofErr w:type="spellStart"/>
      <w:r w:rsidRPr="004C1526">
        <w:rPr>
          <w:color w:val="000000"/>
        </w:rPr>
        <w:t>Bühler</w:t>
      </w:r>
      <w:proofErr w:type="spellEnd"/>
      <w:r w:rsidRPr="004C1526">
        <w:rPr>
          <w:color w:val="000000"/>
        </w:rPr>
        <w:t xml:space="preserve">, Éléonore Petit </w:t>
      </w:r>
      <w:r w:rsidRPr="004C1526">
        <w:rPr>
          <w:color w:val="000000" w:themeColor="text1"/>
        </w:rPr>
        <w:t xml:space="preserve">(Groupe </w:t>
      </w:r>
      <w:proofErr w:type="gramStart"/>
      <w:r w:rsidRPr="004C1526">
        <w:rPr>
          <w:color w:val="000000" w:themeColor="text1"/>
        </w:rPr>
        <w:t>M.:A.T.H.</w:t>
      </w:r>
      <w:proofErr w:type="gramEnd"/>
      <w:r w:rsidRPr="004C1526">
        <w:rPr>
          <w:color w:val="000000" w:themeColor="text1"/>
        </w:rPr>
        <w:t xml:space="preserve"> de l’IREM de Paris)</w:t>
      </w:r>
    </w:p>
    <w:p w14:paraId="2602AC71" w14:textId="7E777EBA" w:rsidR="004C1526" w:rsidRDefault="004C1526" w:rsidP="004C1526">
      <w:pPr>
        <w:pStyle w:val="Titre1"/>
        <w:ind w:firstLine="0"/>
      </w:pPr>
      <w:r>
        <w:rPr>
          <w:noProof/>
        </w:rPr>
        <mc:AlternateContent>
          <mc:Choice Requires="wps">
            <w:drawing>
              <wp:inline distT="0" distB="0" distL="0" distR="0" wp14:anchorId="4945AE2A" wp14:editId="04C3AD8A">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194C8EBE" w14:textId="77777777" w:rsidR="004C1526" w:rsidRPr="004C1526" w:rsidRDefault="004C1526" w:rsidP="004C1526">
                            <w:pPr>
                              <w:ind w:firstLine="0"/>
                              <w:jc w:val="both"/>
                              <w:rPr>
                                <w:b/>
                                <w:bCs/>
                              </w:rPr>
                            </w:pPr>
                            <w:r w:rsidRPr="004C1526">
                              <w:rPr>
                                <w:b/>
                                <w:bCs/>
                              </w:rPr>
                              <w:t>Avertissement</w:t>
                            </w:r>
                          </w:p>
                          <w:p w14:paraId="290CBED4" w14:textId="19730BEC" w:rsidR="004C1526" w:rsidRPr="00910BB5" w:rsidRDefault="004C1526" w:rsidP="00BB21C6">
                            <w:pPr>
                              <w:ind w:firstLine="0"/>
                              <w:jc w:val="both"/>
                            </w:pPr>
                            <w:r>
                              <w:t xml:space="preserve">Ce document est un complément numérique </w:t>
                            </w:r>
                            <w:r w:rsidR="00BB21C6">
                              <w:t>au chapitre 1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4945AE2A"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194C8EBE" w14:textId="77777777" w:rsidR="004C1526" w:rsidRPr="004C1526" w:rsidRDefault="004C1526" w:rsidP="004C1526">
                      <w:pPr>
                        <w:ind w:firstLine="0"/>
                        <w:jc w:val="both"/>
                        <w:rPr>
                          <w:b/>
                          <w:bCs/>
                        </w:rPr>
                      </w:pPr>
                      <w:r w:rsidRPr="004C1526">
                        <w:rPr>
                          <w:b/>
                          <w:bCs/>
                        </w:rPr>
                        <w:t>Avertissement</w:t>
                      </w:r>
                    </w:p>
                    <w:p w14:paraId="290CBED4" w14:textId="19730BEC" w:rsidR="004C1526" w:rsidRPr="00910BB5" w:rsidRDefault="004C1526" w:rsidP="00BB21C6">
                      <w:pPr>
                        <w:ind w:firstLine="0"/>
                        <w:jc w:val="both"/>
                      </w:pPr>
                      <w:r>
                        <w:t xml:space="preserve">Ce document est un complément numérique </w:t>
                      </w:r>
                      <w:r w:rsidR="00BB21C6">
                        <w:t>au chapitre 1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v:textbox>
                <w10:anchorlock/>
              </v:shape>
            </w:pict>
          </mc:Fallback>
        </mc:AlternateContent>
      </w:r>
    </w:p>
    <w:p w14:paraId="4F48CF2C" w14:textId="77777777" w:rsidR="0060022B" w:rsidRDefault="0060022B" w:rsidP="0060022B">
      <w:pPr>
        <w:ind w:firstLine="0"/>
      </w:pPr>
    </w:p>
    <w:p w14:paraId="546A109C" w14:textId="77777777" w:rsidR="00B77D45" w:rsidRDefault="00B77D45" w:rsidP="0060022B">
      <w:pPr>
        <w:ind w:firstLine="0"/>
      </w:pPr>
    </w:p>
    <w:p w14:paraId="5EA861FE" w14:textId="77777777" w:rsidR="00B77D45" w:rsidRDefault="00B77D45" w:rsidP="0060022B">
      <w:pPr>
        <w:ind w:firstLine="0"/>
      </w:pPr>
    </w:p>
    <w:p w14:paraId="2BE8E030" w14:textId="77777777" w:rsidR="00FA009E" w:rsidRPr="00B77D45" w:rsidRDefault="00FA009E" w:rsidP="00034DF9">
      <w:pPr>
        <w:pStyle w:val="Titre1"/>
        <w:ind w:firstLine="0"/>
        <w:jc w:val="both"/>
        <w:rPr>
          <w:rFonts w:ascii="Cambria" w:hAnsi="Cambria"/>
          <w:b/>
          <w:bCs/>
          <w:color w:val="0070C0"/>
          <w:sz w:val="28"/>
          <w:szCs w:val="28"/>
        </w:rPr>
      </w:pPr>
      <w:r w:rsidRPr="00B77D45">
        <w:rPr>
          <w:rFonts w:ascii="Cambria" w:hAnsi="Cambria"/>
          <w:b/>
          <w:bCs/>
          <w:color w:val="0070C0"/>
          <w:sz w:val="28"/>
          <w:szCs w:val="28"/>
        </w:rPr>
        <w:t>2</w:t>
      </w:r>
      <w:r w:rsidRPr="00B77D45">
        <w:rPr>
          <w:rFonts w:ascii="Cambria" w:hAnsi="Cambria"/>
          <w:b/>
          <w:bCs/>
          <w:color w:val="0070C0"/>
          <w:sz w:val="28"/>
          <w:szCs w:val="28"/>
          <w:vertAlign w:val="superscript"/>
        </w:rPr>
        <w:t>nde</w:t>
      </w:r>
      <w:r w:rsidRPr="00B77D45">
        <w:rPr>
          <w:rFonts w:ascii="Cambria" w:hAnsi="Cambria"/>
          <w:b/>
          <w:bCs/>
          <w:color w:val="0070C0"/>
          <w:sz w:val="28"/>
          <w:szCs w:val="28"/>
        </w:rPr>
        <w:t xml:space="preserve">                   Un problème de l’Antiquité- Résolution algébrique </w:t>
      </w:r>
    </w:p>
    <w:p w14:paraId="1FED5999" w14:textId="77777777" w:rsidR="00FA009E" w:rsidRPr="00A36ADD" w:rsidRDefault="00FA009E" w:rsidP="00FA009E">
      <w:pPr>
        <w:jc w:val="both"/>
      </w:pPr>
      <w:r>
        <w:rPr>
          <w:noProof/>
          <w:lang w:eastAsia="fr-FR"/>
        </w:rPr>
        <w:drawing>
          <wp:anchor distT="0" distB="0" distL="114300" distR="114300" simplePos="0" relativeHeight="251659264" behindDoc="1" locked="0" layoutInCell="1" allowOverlap="1" wp14:anchorId="2F13F773" wp14:editId="52CFD7C0">
            <wp:simplePos x="0" y="0"/>
            <wp:positionH relativeFrom="column">
              <wp:posOffset>3240405</wp:posOffset>
            </wp:positionH>
            <wp:positionV relativeFrom="paragraph">
              <wp:posOffset>85725</wp:posOffset>
            </wp:positionV>
            <wp:extent cx="1917700" cy="1928150"/>
            <wp:effectExtent l="0" t="0" r="6350" b="0"/>
            <wp:wrapNone/>
            <wp:docPr id="1" name="Image 1" descr="Une image contenant Rectangle, diagramme, conceptio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Rectangle, diagramme, conception,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l="19138" t="13654" r="20573" b="9119"/>
                    <a:stretch>
                      <a:fillRect/>
                    </a:stretch>
                  </pic:blipFill>
                  <pic:spPr bwMode="auto">
                    <a:xfrm>
                      <a:off x="0" y="0"/>
                      <a:ext cx="1917700" cy="19281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lledutableau"/>
        <w:tblW w:w="10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3"/>
        <w:gridCol w:w="5897"/>
      </w:tblGrid>
      <w:tr w:rsidR="00FA009E" w:rsidRPr="00034DF9" w14:paraId="12F16638" w14:textId="77777777" w:rsidTr="009C3EF3">
        <w:tc>
          <w:tcPr>
            <w:tcW w:w="5022" w:type="dxa"/>
          </w:tcPr>
          <w:p w14:paraId="6F92F2FC" w14:textId="77777777" w:rsidR="00FA009E" w:rsidRPr="00034DF9" w:rsidRDefault="00FA009E" w:rsidP="00034DF9">
            <w:pPr>
              <w:ind w:firstLine="0"/>
              <w:jc w:val="both"/>
              <w:rPr>
                <w:rFonts w:ascii="Calibri" w:hAnsi="Calibri" w:cs="Calibri"/>
                <w:sz w:val="24"/>
                <w:szCs w:val="24"/>
              </w:rPr>
            </w:pPr>
            <w:r w:rsidRPr="00034DF9">
              <w:rPr>
                <w:rFonts w:ascii="Calibri" w:hAnsi="Calibri" w:cs="Calibri"/>
                <w:sz w:val="24"/>
                <w:szCs w:val="24"/>
              </w:rPr>
              <w:t>On considère la figure ci-contre construite de la manière suivante :</w:t>
            </w:r>
          </w:p>
          <w:p w14:paraId="7380946C" w14:textId="77777777" w:rsidR="00FA009E" w:rsidRPr="00034DF9" w:rsidRDefault="00FA009E" w:rsidP="009C3EF3">
            <w:pPr>
              <w:jc w:val="both"/>
              <w:rPr>
                <w:rFonts w:ascii="Calibri" w:hAnsi="Calibri" w:cs="Calibri"/>
                <w:sz w:val="24"/>
                <w:szCs w:val="24"/>
              </w:rPr>
            </w:pPr>
          </w:p>
          <w:p w14:paraId="26CADC36" w14:textId="77777777" w:rsidR="00FA009E" w:rsidRPr="00034DF9" w:rsidRDefault="00FA009E" w:rsidP="00FA009E">
            <w:pPr>
              <w:pStyle w:val="Paragraphedeliste"/>
              <w:numPr>
                <w:ilvl w:val="0"/>
                <w:numId w:val="10"/>
              </w:numPr>
              <w:spacing w:after="0" w:line="240" w:lineRule="auto"/>
              <w:jc w:val="both"/>
              <w:rPr>
                <w:rFonts w:ascii="Calibri" w:hAnsi="Calibri" w:cs="Calibri"/>
                <w:sz w:val="24"/>
                <w:szCs w:val="24"/>
              </w:rPr>
            </w:pPr>
            <w:r w:rsidRPr="00034DF9">
              <w:rPr>
                <w:rFonts w:ascii="Calibri" w:hAnsi="Calibri" w:cs="Calibri"/>
                <w:sz w:val="24"/>
                <w:szCs w:val="24"/>
              </w:rPr>
              <w:t>Le segment [AB] est donné.</w:t>
            </w:r>
          </w:p>
          <w:p w14:paraId="4F6EC986" w14:textId="77777777" w:rsidR="00FA009E" w:rsidRPr="00034DF9" w:rsidRDefault="00FA009E" w:rsidP="00FA009E">
            <w:pPr>
              <w:pStyle w:val="Paragraphedeliste"/>
              <w:numPr>
                <w:ilvl w:val="0"/>
                <w:numId w:val="10"/>
              </w:numPr>
              <w:spacing w:after="0" w:line="240" w:lineRule="auto"/>
              <w:jc w:val="both"/>
              <w:rPr>
                <w:rFonts w:ascii="Calibri" w:hAnsi="Calibri" w:cs="Calibri"/>
                <w:sz w:val="24"/>
                <w:szCs w:val="24"/>
              </w:rPr>
            </w:pPr>
            <w:r w:rsidRPr="00034DF9">
              <w:rPr>
                <w:rFonts w:ascii="Calibri" w:eastAsiaTheme="minorEastAsia" w:hAnsi="Calibri" w:cs="Calibri"/>
                <w:sz w:val="24"/>
                <w:szCs w:val="24"/>
              </w:rPr>
              <w:t>Le point C appartient au segment</w:t>
            </w:r>
            <m:oMath>
              <m:r>
                <w:rPr>
                  <w:rFonts w:ascii="Cambria Math" w:eastAsiaTheme="minorEastAsia" w:hAnsi="Cambria Math" w:cs="Calibri"/>
                  <w:sz w:val="24"/>
                  <w:szCs w:val="24"/>
                </w:rPr>
                <m:t xml:space="preserve"> </m:t>
              </m:r>
              <m:d>
                <m:dPr>
                  <m:begChr m:val="["/>
                  <m:endChr m:val="]"/>
                  <m:ctrlPr>
                    <w:rPr>
                      <w:rFonts w:ascii="Cambria Math" w:hAnsi="Cambria Math" w:cs="Calibri"/>
                      <w:i/>
                      <w:sz w:val="24"/>
                      <w:szCs w:val="24"/>
                    </w:rPr>
                  </m:ctrlPr>
                </m:dPr>
                <m:e>
                  <m:r>
                    <w:rPr>
                      <w:rFonts w:ascii="Cambria Math" w:hAnsi="Cambria Math" w:cs="Calibri"/>
                      <w:sz w:val="24"/>
                      <w:szCs w:val="24"/>
                    </w:rPr>
                    <m:t>AB</m:t>
                  </m:r>
                </m:e>
              </m:d>
            </m:oMath>
            <w:r w:rsidRPr="00034DF9">
              <w:rPr>
                <w:rFonts w:ascii="Calibri" w:eastAsiaTheme="minorEastAsia" w:hAnsi="Calibri" w:cs="Calibri"/>
                <w:sz w:val="24"/>
                <w:szCs w:val="24"/>
              </w:rPr>
              <w:t>.</w:t>
            </w:r>
          </w:p>
          <w:p w14:paraId="68360593" w14:textId="77777777" w:rsidR="00FA009E" w:rsidRPr="00034DF9" w:rsidRDefault="00FA009E" w:rsidP="00FA009E">
            <w:pPr>
              <w:pStyle w:val="Paragraphedeliste"/>
              <w:numPr>
                <w:ilvl w:val="0"/>
                <w:numId w:val="11"/>
              </w:numPr>
              <w:spacing w:after="0" w:line="240" w:lineRule="auto"/>
              <w:jc w:val="both"/>
              <w:rPr>
                <w:rFonts w:ascii="Calibri" w:hAnsi="Calibri" w:cs="Calibri"/>
                <w:sz w:val="24"/>
                <w:szCs w:val="24"/>
              </w:rPr>
            </w:pPr>
            <w:r w:rsidRPr="00034DF9">
              <w:rPr>
                <w:rFonts w:ascii="Calibri" w:eastAsiaTheme="minorEastAsia" w:hAnsi="Calibri" w:cs="Calibri"/>
                <w:sz w:val="24"/>
                <w:szCs w:val="24"/>
              </w:rPr>
              <w:t>Le quadrilatère ACDE est un carré.</w:t>
            </w:r>
          </w:p>
          <w:p w14:paraId="7B80C7D1" w14:textId="77777777" w:rsidR="00FA009E" w:rsidRPr="00034DF9" w:rsidRDefault="00FA009E" w:rsidP="00FA009E">
            <w:pPr>
              <w:pStyle w:val="Paragraphedeliste"/>
              <w:numPr>
                <w:ilvl w:val="0"/>
                <w:numId w:val="11"/>
              </w:numPr>
              <w:spacing w:after="0" w:line="240" w:lineRule="auto"/>
              <w:jc w:val="both"/>
              <w:rPr>
                <w:rFonts w:ascii="Calibri" w:hAnsi="Calibri" w:cs="Calibri"/>
                <w:sz w:val="24"/>
                <w:szCs w:val="24"/>
              </w:rPr>
            </w:pPr>
            <w:r w:rsidRPr="00034DF9">
              <w:rPr>
                <w:rFonts w:ascii="Calibri" w:eastAsiaTheme="minorEastAsia" w:hAnsi="Calibri" w:cs="Calibri"/>
                <w:sz w:val="24"/>
                <w:szCs w:val="24"/>
              </w:rPr>
              <w:t xml:space="preserve">Le quadrilatère ABFG est un rectangle et </w:t>
            </w:r>
            <m:oMath>
              <m:r>
                <w:rPr>
                  <w:rFonts w:ascii="Cambria Math" w:eastAsiaTheme="minorEastAsia" w:hAnsi="Cambria Math" w:cs="Calibri"/>
                  <w:sz w:val="24"/>
                  <w:szCs w:val="24"/>
                </w:rPr>
                <m:t>BC=BF</m:t>
              </m:r>
            </m:oMath>
          </w:p>
        </w:tc>
        <w:tc>
          <w:tcPr>
            <w:tcW w:w="5896" w:type="dxa"/>
            <w:hideMark/>
          </w:tcPr>
          <w:p w14:paraId="167EA0F4" w14:textId="77777777" w:rsidR="00FA009E" w:rsidRPr="00034DF9" w:rsidRDefault="00FA009E" w:rsidP="009C3EF3">
            <w:pPr>
              <w:jc w:val="both"/>
              <w:rPr>
                <w:rFonts w:ascii="Calibri" w:hAnsi="Calibri" w:cs="Calibri"/>
                <w:sz w:val="24"/>
                <w:szCs w:val="24"/>
              </w:rPr>
            </w:pPr>
          </w:p>
        </w:tc>
      </w:tr>
    </w:tbl>
    <w:p w14:paraId="51EB20F3" w14:textId="77777777" w:rsidR="00FA009E" w:rsidRPr="00034DF9" w:rsidRDefault="00FA009E" w:rsidP="00FA009E">
      <w:pPr>
        <w:jc w:val="both"/>
        <w:rPr>
          <w:rFonts w:ascii="Calibri" w:hAnsi="Calibri" w:cs="Calibri"/>
          <w:sz w:val="22"/>
          <w:szCs w:val="22"/>
        </w:rPr>
      </w:pPr>
    </w:p>
    <w:p w14:paraId="445BE35E" w14:textId="77777777" w:rsidR="00FA009E" w:rsidRPr="00034DF9" w:rsidRDefault="00FA009E" w:rsidP="00034DF9">
      <w:pPr>
        <w:ind w:firstLine="0"/>
        <w:jc w:val="both"/>
        <w:rPr>
          <w:rFonts w:ascii="Calibri" w:hAnsi="Calibri" w:cs="Calibri"/>
        </w:rPr>
      </w:pPr>
      <w:r w:rsidRPr="00034DF9">
        <w:rPr>
          <w:rFonts w:ascii="Calibri" w:hAnsi="Calibri" w:cs="Calibri"/>
        </w:rPr>
        <w:t>L’objectif du problème est de répondre à la question suivante :</w:t>
      </w:r>
    </w:p>
    <w:p w14:paraId="2C7CB1BC" w14:textId="7CC4266F" w:rsidR="00034DF9" w:rsidRDefault="00FA009E" w:rsidP="00B77D45">
      <w:pPr>
        <w:ind w:firstLine="0"/>
        <w:jc w:val="both"/>
        <w:rPr>
          <w:rFonts w:asciiTheme="minorHAnsi" w:eastAsiaTheme="minorEastAsia" w:hAnsiTheme="minorHAnsi" w:cstheme="minorBidi"/>
          <w:bCs/>
          <w:i/>
          <w:sz w:val="28"/>
          <w:szCs w:val="28"/>
        </w:rPr>
      </w:pPr>
      <w:bookmarkStart w:id="1" w:name="_Hlk10020699"/>
      <w:r w:rsidRPr="00034DF9">
        <w:rPr>
          <w:rFonts w:ascii="Calibri" w:hAnsi="Calibri" w:cs="Calibri"/>
          <w:b/>
          <w:i/>
        </w:rPr>
        <w:t xml:space="preserve">Peut-on placer un point C sur le segment </w:t>
      </w:r>
      <m:oMath>
        <m:d>
          <m:dPr>
            <m:begChr m:val="["/>
            <m:endChr m:val="]"/>
            <m:ctrlPr>
              <w:rPr>
                <w:rFonts w:ascii="Cambria Math" w:hAnsi="Cambria Math" w:cs="Calibri"/>
                <w:b/>
                <w:i/>
              </w:rPr>
            </m:ctrlPr>
          </m:dPr>
          <m:e>
            <m:r>
              <m:rPr>
                <m:sty m:val="bi"/>
              </m:rPr>
              <w:rPr>
                <w:rFonts w:ascii="Cambria Math" w:hAnsi="Cambria Math" w:cs="Calibri"/>
              </w:rPr>
              <m:t>AB</m:t>
            </m:r>
          </m:e>
        </m:d>
      </m:oMath>
      <w:r w:rsidRPr="00034DF9">
        <w:rPr>
          <w:rFonts w:ascii="Calibri" w:eastAsiaTheme="minorEastAsia" w:hAnsi="Calibri" w:cs="Calibri"/>
          <w:b/>
          <w:i/>
        </w:rPr>
        <w:t xml:space="preserve"> pour que l’aire du carré ACDE soit égale à l’aire du rectangle ABFG ? Où ?</w:t>
      </w:r>
      <w:bookmarkEnd w:id="1"/>
    </w:p>
    <w:p w14:paraId="3C8C3448" w14:textId="77777777" w:rsidR="00034DF9" w:rsidRDefault="00034DF9">
      <w:pPr>
        <w:spacing w:after="0" w:line="240" w:lineRule="auto"/>
        <w:ind w:firstLine="0"/>
        <w:rPr>
          <w:rFonts w:ascii="Cambria" w:eastAsiaTheme="majorEastAsia" w:hAnsi="Cambria" w:cstheme="majorBidi"/>
          <w:b/>
          <w:bCs/>
          <w:color w:val="0F4761" w:themeColor="accent1" w:themeShade="BF"/>
          <w:sz w:val="28"/>
          <w:szCs w:val="28"/>
        </w:rPr>
      </w:pPr>
      <w:r>
        <w:rPr>
          <w:rFonts w:ascii="Cambria" w:hAnsi="Cambria"/>
          <w:b/>
          <w:bCs/>
          <w:sz w:val="28"/>
          <w:szCs w:val="28"/>
        </w:rPr>
        <w:br w:type="page"/>
      </w:r>
    </w:p>
    <w:p w14:paraId="41EEFE29" w14:textId="7E5FCEC4" w:rsidR="00FA009E" w:rsidRPr="00B77D45" w:rsidRDefault="00FA009E" w:rsidP="00034DF9">
      <w:pPr>
        <w:pStyle w:val="Titre2"/>
        <w:ind w:firstLine="0"/>
        <w:jc w:val="both"/>
        <w:rPr>
          <w:rFonts w:ascii="Cambria" w:hAnsi="Cambria"/>
          <w:b/>
          <w:bCs/>
          <w:color w:val="0070C0"/>
          <w:sz w:val="28"/>
          <w:szCs w:val="28"/>
        </w:rPr>
      </w:pPr>
      <w:r w:rsidRPr="00B77D45">
        <w:rPr>
          <w:rFonts w:ascii="Cambria" w:hAnsi="Cambria"/>
          <w:b/>
          <w:bCs/>
          <w:color w:val="0070C0"/>
          <w:sz w:val="28"/>
          <w:szCs w:val="28"/>
        </w:rPr>
        <w:lastRenderedPageBreak/>
        <w:t xml:space="preserve">La méthode de Descartes </w:t>
      </w:r>
    </w:p>
    <w:p w14:paraId="08993381" w14:textId="77777777" w:rsidR="00FA009E" w:rsidRPr="00C97E9A" w:rsidRDefault="00FA009E" w:rsidP="00FA009E">
      <w:pPr>
        <w:jc w:val="both"/>
      </w:pPr>
    </w:p>
    <w:p w14:paraId="78598FB6" w14:textId="77777777" w:rsidR="00FA009E" w:rsidRPr="00034DF9" w:rsidRDefault="00FA009E" w:rsidP="00034DF9">
      <w:pPr>
        <w:ind w:firstLine="0"/>
        <w:jc w:val="both"/>
        <w:rPr>
          <w:rFonts w:ascii="Calibri" w:hAnsi="Calibri" w:cs="Calibri"/>
          <w:b/>
        </w:rPr>
      </w:pPr>
      <w:r w:rsidRPr="00034DF9">
        <w:rPr>
          <w:rFonts w:ascii="Calibri" w:hAnsi="Calibri" w:cs="Calibri"/>
          <w:b/>
        </w:rPr>
        <w:t xml:space="preserve">Extrait de </w:t>
      </w:r>
      <w:r w:rsidRPr="00034DF9">
        <w:rPr>
          <w:rFonts w:ascii="Calibri" w:hAnsi="Calibri" w:cs="Calibri"/>
          <w:b/>
          <w:i/>
        </w:rPr>
        <w:t xml:space="preserve">La géométrie </w:t>
      </w:r>
      <w:r w:rsidRPr="00034DF9">
        <w:rPr>
          <w:rFonts w:ascii="Calibri" w:hAnsi="Calibri" w:cs="Calibri"/>
          <w:b/>
        </w:rPr>
        <w:t xml:space="preserve">de Descartes. Essai appendice du </w:t>
      </w:r>
      <w:r w:rsidRPr="00034DF9">
        <w:rPr>
          <w:rFonts w:ascii="Calibri" w:hAnsi="Calibri" w:cs="Calibri"/>
          <w:b/>
          <w:i/>
        </w:rPr>
        <w:t>Discours de la méthode</w:t>
      </w:r>
      <w:r w:rsidRPr="00034DF9">
        <w:rPr>
          <w:rFonts w:ascii="Calibri" w:hAnsi="Calibri" w:cs="Calibri"/>
          <w:b/>
        </w:rPr>
        <w:t xml:space="preserve"> (1637). Ce qui est en italique a été modifié pour une meilleure compréhension.</w:t>
      </w:r>
    </w:p>
    <w:p w14:paraId="1EEB2DA2" w14:textId="77777777" w:rsidR="00FA009E" w:rsidRPr="00034DF9" w:rsidRDefault="00FA009E" w:rsidP="00034DF9">
      <w:pPr>
        <w:ind w:firstLine="0"/>
        <w:jc w:val="both"/>
        <w:rPr>
          <w:rFonts w:ascii="Calibri" w:hAnsi="Calibri" w:cs="Calibri"/>
          <w:b/>
        </w:rPr>
      </w:pPr>
      <w:r w:rsidRPr="00034DF9">
        <w:rPr>
          <w:rFonts w:ascii="Calibri" w:hAnsi="Calibri" w:cs="Calibri"/>
          <w:b/>
        </w:rPr>
        <w:t xml:space="preserve"> « Ainsi en voulant résoudre quelque problème, on doit d’abord le considérer comme déjà fait, et donner des noms à toutes les lignes qui semblent nécessaires pour le construire, aussi bien celles qui sont connues, qu’aux autres. Puis sans considérer aucune différence entre ces lignes connues et inconnues, on doit parcourir la difficulté, </w:t>
      </w:r>
      <w:r w:rsidRPr="00034DF9">
        <w:rPr>
          <w:rFonts w:ascii="Calibri" w:hAnsi="Calibri" w:cs="Calibri"/>
          <w:b/>
          <w:i/>
        </w:rPr>
        <w:t>en cherchant comment ces lignes dépendent mutuellement les unes des autres</w:t>
      </w:r>
      <w:r w:rsidRPr="00034DF9">
        <w:rPr>
          <w:rFonts w:ascii="Calibri" w:hAnsi="Calibri" w:cs="Calibri"/>
          <w:b/>
        </w:rPr>
        <w:t xml:space="preserve">, jusqu’à ce qu’on ait trouvé moyen d’exprimer une même quantité en deux façons : ce qui se nomme une </w:t>
      </w:r>
      <w:proofErr w:type="gramStart"/>
      <w:r w:rsidRPr="00034DF9">
        <w:rPr>
          <w:rFonts w:ascii="Calibri" w:hAnsi="Calibri" w:cs="Calibri"/>
          <w:b/>
        </w:rPr>
        <w:t>équation….</w:t>
      </w:r>
      <w:proofErr w:type="gramEnd"/>
      <w:r w:rsidRPr="00034DF9">
        <w:rPr>
          <w:rFonts w:ascii="Calibri" w:hAnsi="Calibri" w:cs="Calibri"/>
          <w:b/>
        </w:rPr>
        <w:t>».</w:t>
      </w:r>
    </w:p>
    <w:p w14:paraId="3F4264B6" w14:textId="77777777" w:rsidR="00FA009E" w:rsidRDefault="00FA009E" w:rsidP="00034DF9">
      <w:pPr>
        <w:ind w:firstLine="0"/>
        <w:jc w:val="both"/>
        <w:rPr>
          <w:b/>
        </w:rPr>
      </w:pPr>
    </w:p>
    <w:p w14:paraId="7EF72B5B" w14:textId="77777777" w:rsidR="00FA009E" w:rsidRPr="00034DF9" w:rsidRDefault="00FA009E" w:rsidP="00034DF9">
      <w:pPr>
        <w:ind w:firstLine="0"/>
        <w:jc w:val="both"/>
        <w:rPr>
          <w:rFonts w:ascii="Calibri" w:eastAsiaTheme="minorEastAsia" w:hAnsi="Calibri" w:cs="Calibri"/>
          <w:sz w:val="22"/>
          <w:szCs w:val="22"/>
        </w:rPr>
      </w:pPr>
      <w:r w:rsidRPr="00034DF9">
        <w:rPr>
          <w:rFonts w:ascii="Calibri" w:eastAsiaTheme="minorEastAsia" w:hAnsi="Calibri" w:cs="Calibri"/>
          <w:sz w:val="22"/>
          <w:szCs w:val="22"/>
        </w:rPr>
        <w:t xml:space="preserve">Appliquons la méthode de Descartes pour résoudre le problème précédent.  </w:t>
      </w:r>
    </w:p>
    <w:tbl>
      <w:tblPr>
        <w:tblStyle w:val="Grilledutableau"/>
        <w:tblW w:w="0" w:type="auto"/>
        <w:tblInd w:w="38" w:type="dxa"/>
        <w:tblLook w:val="04A0" w:firstRow="1" w:lastRow="0" w:firstColumn="1" w:lastColumn="0" w:noHBand="0" w:noVBand="1"/>
      </w:tblPr>
      <w:tblGrid>
        <w:gridCol w:w="4509"/>
        <w:gridCol w:w="4515"/>
      </w:tblGrid>
      <w:tr w:rsidR="00FA009E" w14:paraId="38294358" w14:textId="77777777" w:rsidTr="009C3EF3">
        <w:tc>
          <w:tcPr>
            <w:tcW w:w="4606" w:type="dxa"/>
          </w:tcPr>
          <w:p w14:paraId="6B472FC0" w14:textId="77777777" w:rsidR="00FA009E" w:rsidRPr="00034DF9" w:rsidRDefault="00FA009E" w:rsidP="009C3EF3">
            <w:pPr>
              <w:jc w:val="both"/>
              <w:rPr>
                <w:rFonts w:ascii="Calibri" w:eastAsiaTheme="minorEastAsia" w:hAnsi="Calibri" w:cs="Calibri"/>
                <w:b/>
              </w:rPr>
            </w:pPr>
          </w:p>
          <w:p w14:paraId="24FFD5F5" w14:textId="77777777" w:rsidR="00FA009E" w:rsidRPr="00034DF9" w:rsidRDefault="00FA009E" w:rsidP="00034DF9">
            <w:pPr>
              <w:ind w:firstLine="0"/>
              <w:jc w:val="both"/>
              <w:rPr>
                <w:rFonts w:ascii="Calibri" w:eastAsiaTheme="minorEastAsia" w:hAnsi="Calibri" w:cs="Calibri"/>
                <w:b/>
              </w:rPr>
            </w:pPr>
            <w:r w:rsidRPr="00034DF9">
              <w:rPr>
                <w:rFonts w:ascii="Calibri" w:eastAsiaTheme="minorEastAsia" w:hAnsi="Calibri" w:cs="Calibri"/>
                <w:b/>
              </w:rPr>
              <w:t>Méthode de Descartes</w:t>
            </w:r>
          </w:p>
          <w:p w14:paraId="05BFDF90" w14:textId="77777777" w:rsidR="00FA009E" w:rsidRPr="00034DF9" w:rsidRDefault="00FA009E" w:rsidP="009C3EF3">
            <w:pPr>
              <w:jc w:val="both"/>
              <w:rPr>
                <w:rFonts w:ascii="Calibri" w:eastAsiaTheme="minorEastAsia" w:hAnsi="Calibri" w:cs="Calibri"/>
                <w:b/>
              </w:rPr>
            </w:pPr>
          </w:p>
        </w:tc>
        <w:tc>
          <w:tcPr>
            <w:tcW w:w="4606" w:type="dxa"/>
          </w:tcPr>
          <w:p w14:paraId="2CF05CB3" w14:textId="77777777" w:rsidR="00FA009E" w:rsidRPr="00034DF9" w:rsidRDefault="00FA009E" w:rsidP="009C3EF3">
            <w:pPr>
              <w:jc w:val="both"/>
              <w:rPr>
                <w:rFonts w:ascii="Calibri" w:eastAsiaTheme="minorEastAsia" w:hAnsi="Calibri" w:cs="Calibri"/>
                <w:b/>
              </w:rPr>
            </w:pPr>
          </w:p>
          <w:p w14:paraId="1C20FA26" w14:textId="77777777" w:rsidR="00FA009E" w:rsidRPr="00034DF9" w:rsidRDefault="00FA009E" w:rsidP="00034DF9">
            <w:pPr>
              <w:ind w:firstLine="0"/>
              <w:jc w:val="both"/>
              <w:rPr>
                <w:rFonts w:ascii="Calibri" w:eastAsiaTheme="minorEastAsia" w:hAnsi="Calibri" w:cs="Calibri"/>
                <w:b/>
              </w:rPr>
            </w:pPr>
            <w:r w:rsidRPr="00034DF9">
              <w:rPr>
                <w:rFonts w:ascii="Calibri" w:eastAsiaTheme="minorEastAsia" w:hAnsi="Calibri" w:cs="Calibri"/>
                <w:b/>
              </w:rPr>
              <w:t>Application à la résolution du problème</w:t>
            </w:r>
          </w:p>
        </w:tc>
      </w:tr>
      <w:tr w:rsidR="00FA009E" w14:paraId="2538C725" w14:textId="77777777" w:rsidTr="009C3EF3">
        <w:tc>
          <w:tcPr>
            <w:tcW w:w="4606" w:type="dxa"/>
          </w:tcPr>
          <w:p w14:paraId="22096202" w14:textId="77777777" w:rsidR="00FA009E" w:rsidRPr="00034DF9" w:rsidRDefault="00FA009E" w:rsidP="009C3EF3">
            <w:pPr>
              <w:jc w:val="both"/>
              <w:rPr>
                <w:rFonts w:ascii="Calibri" w:hAnsi="Calibri" w:cs="Calibri"/>
                <w:i/>
              </w:rPr>
            </w:pPr>
          </w:p>
          <w:p w14:paraId="5D01B4CD" w14:textId="77777777" w:rsidR="00FA009E" w:rsidRPr="00034DF9" w:rsidRDefault="00FA009E" w:rsidP="00034DF9">
            <w:pPr>
              <w:ind w:firstLine="0"/>
              <w:jc w:val="both"/>
              <w:rPr>
                <w:rFonts w:ascii="Calibri" w:eastAsiaTheme="minorEastAsia" w:hAnsi="Calibri" w:cs="Calibri"/>
                <w:i/>
              </w:rPr>
            </w:pPr>
            <w:r w:rsidRPr="00034DF9">
              <w:rPr>
                <w:rFonts w:ascii="Calibri" w:hAnsi="Calibri" w:cs="Calibri"/>
                <w:i/>
              </w:rPr>
              <w:t>« On doit d’abord le considérer comme déjà fait ».</w:t>
            </w:r>
          </w:p>
        </w:tc>
        <w:tc>
          <w:tcPr>
            <w:tcW w:w="4606" w:type="dxa"/>
          </w:tcPr>
          <w:p w14:paraId="258200A7" w14:textId="77777777" w:rsidR="00FA009E" w:rsidRPr="00034DF9" w:rsidRDefault="00FA009E" w:rsidP="009C3EF3">
            <w:pPr>
              <w:jc w:val="both"/>
              <w:rPr>
                <w:rFonts w:ascii="Calibri" w:eastAsiaTheme="minorEastAsia" w:hAnsi="Calibri" w:cs="Calibri"/>
              </w:rPr>
            </w:pPr>
            <w:r w:rsidRPr="00034DF9">
              <w:rPr>
                <w:rFonts w:ascii="Calibri" w:eastAsiaTheme="minorEastAsia" w:hAnsi="Calibri" w:cs="Calibri"/>
              </w:rPr>
              <w:t xml:space="preserve"> </w:t>
            </w:r>
          </w:p>
          <w:p w14:paraId="075FDAE4" w14:textId="77777777" w:rsidR="00FA009E" w:rsidRPr="00034DF9" w:rsidRDefault="00FA009E" w:rsidP="00034DF9">
            <w:pPr>
              <w:ind w:firstLine="0"/>
              <w:jc w:val="both"/>
              <w:rPr>
                <w:rFonts w:ascii="Calibri" w:eastAsiaTheme="minorEastAsia" w:hAnsi="Calibri" w:cs="Calibri"/>
                <w:color w:val="000000" w:themeColor="text1"/>
              </w:rPr>
            </w:pPr>
            <w:r w:rsidRPr="00034DF9">
              <w:rPr>
                <w:rFonts w:ascii="Calibri" w:eastAsiaTheme="minorEastAsia" w:hAnsi="Calibri" w:cs="Calibri"/>
                <w:color w:val="000000" w:themeColor="text1"/>
              </w:rPr>
              <w:t>Soit C le point solution du problème c’est-à-dire tel que l’aire du carré ACDE est égale à l’aire du rectangle ABFG</w:t>
            </w:r>
          </w:p>
          <w:p w14:paraId="035D169A" w14:textId="77777777" w:rsidR="00FA009E" w:rsidRPr="00034DF9" w:rsidRDefault="00FA009E" w:rsidP="009C3EF3">
            <w:pPr>
              <w:jc w:val="both"/>
              <w:rPr>
                <w:rFonts w:ascii="Calibri" w:eastAsiaTheme="minorEastAsia" w:hAnsi="Calibri" w:cs="Calibri"/>
              </w:rPr>
            </w:pPr>
          </w:p>
        </w:tc>
      </w:tr>
      <w:tr w:rsidR="00FA009E" w14:paraId="097CF027" w14:textId="77777777" w:rsidTr="009C3EF3">
        <w:tc>
          <w:tcPr>
            <w:tcW w:w="4606" w:type="dxa"/>
          </w:tcPr>
          <w:p w14:paraId="0E3CAEEF" w14:textId="77777777" w:rsidR="00FA009E" w:rsidRPr="00034DF9" w:rsidRDefault="00FA009E" w:rsidP="009C3EF3">
            <w:pPr>
              <w:jc w:val="both"/>
              <w:rPr>
                <w:rFonts w:ascii="Calibri" w:hAnsi="Calibri" w:cs="Calibri"/>
                <w:i/>
              </w:rPr>
            </w:pPr>
          </w:p>
          <w:p w14:paraId="490FCE28" w14:textId="77777777" w:rsidR="00FA009E" w:rsidRPr="00034DF9" w:rsidRDefault="00FA009E" w:rsidP="00034DF9">
            <w:pPr>
              <w:ind w:firstLine="0"/>
              <w:jc w:val="both"/>
              <w:rPr>
                <w:rFonts w:ascii="Calibri" w:hAnsi="Calibri" w:cs="Calibri"/>
                <w:i/>
              </w:rPr>
            </w:pPr>
            <w:r w:rsidRPr="00034DF9">
              <w:rPr>
                <w:rFonts w:ascii="Calibri" w:hAnsi="Calibri" w:cs="Calibri"/>
                <w:i/>
              </w:rPr>
              <w:t>« Donner des noms à toutes les lignes qui semblent nécessaires pour le construire ».</w:t>
            </w:r>
          </w:p>
          <w:p w14:paraId="7E64AB5F" w14:textId="77777777" w:rsidR="00FA009E" w:rsidRPr="00034DF9" w:rsidRDefault="00FA009E" w:rsidP="009C3EF3">
            <w:pPr>
              <w:jc w:val="both"/>
              <w:rPr>
                <w:rFonts w:ascii="Calibri" w:eastAsiaTheme="minorEastAsia" w:hAnsi="Calibri" w:cs="Calibri"/>
                <w:i/>
              </w:rPr>
            </w:pPr>
          </w:p>
        </w:tc>
        <w:tc>
          <w:tcPr>
            <w:tcW w:w="4606" w:type="dxa"/>
          </w:tcPr>
          <w:p w14:paraId="770F495B" w14:textId="77777777" w:rsidR="00FA009E" w:rsidRPr="00034DF9" w:rsidRDefault="00FA009E" w:rsidP="009C3EF3">
            <w:pPr>
              <w:pStyle w:val="Paragraphedeliste"/>
              <w:jc w:val="both"/>
              <w:rPr>
                <w:rFonts w:ascii="Calibri" w:eastAsiaTheme="minorEastAsia" w:hAnsi="Calibri" w:cs="Calibri"/>
                <w:i/>
                <w:color w:val="FF0000"/>
              </w:rPr>
            </w:pPr>
          </w:p>
          <w:p w14:paraId="207E0CFD" w14:textId="77777777" w:rsidR="00FA009E" w:rsidRPr="00034DF9" w:rsidRDefault="00FA009E" w:rsidP="009C3EF3">
            <w:pPr>
              <w:jc w:val="both"/>
              <w:rPr>
                <w:rFonts w:ascii="Calibri" w:eastAsiaTheme="minorEastAsia" w:hAnsi="Calibri" w:cs="Calibri"/>
                <w:i/>
                <w:color w:val="FF0000"/>
              </w:rPr>
            </w:pPr>
          </w:p>
          <w:p w14:paraId="1EC5132A" w14:textId="77777777" w:rsidR="00FA009E" w:rsidRPr="00034DF9" w:rsidRDefault="00FA009E" w:rsidP="009C3EF3">
            <w:pPr>
              <w:jc w:val="both"/>
              <w:rPr>
                <w:rFonts w:ascii="Calibri" w:eastAsiaTheme="minorEastAsia" w:hAnsi="Calibri" w:cs="Calibri"/>
              </w:rPr>
            </w:pPr>
          </w:p>
        </w:tc>
      </w:tr>
      <w:tr w:rsidR="00FA009E" w14:paraId="6AE8FE15" w14:textId="77777777" w:rsidTr="009C3EF3">
        <w:tc>
          <w:tcPr>
            <w:tcW w:w="4606" w:type="dxa"/>
          </w:tcPr>
          <w:p w14:paraId="1915BCFF" w14:textId="77777777" w:rsidR="00FA009E" w:rsidRPr="00034DF9" w:rsidRDefault="00FA009E" w:rsidP="009C3EF3">
            <w:pPr>
              <w:jc w:val="both"/>
              <w:rPr>
                <w:rFonts w:ascii="Calibri" w:hAnsi="Calibri" w:cs="Calibri"/>
              </w:rPr>
            </w:pPr>
          </w:p>
          <w:p w14:paraId="72003848" w14:textId="77777777" w:rsidR="00FA009E" w:rsidRPr="00034DF9" w:rsidRDefault="00FA009E" w:rsidP="00034DF9">
            <w:pPr>
              <w:ind w:firstLine="0"/>
              <w:jc w:val="both"/>
              <w:rPr>
                <w:rFonts w:ascii="Calibri" w:hAnsi="Calibri" w:cs="Calibri"/>
                <w:i/>
              </w:rPr>
            </w:pPr>
            <w:r w:rsidRPr="00034DF9">
              <w:rPr>
                <w:rFonts w:ascii="Calibri" w:hAnsi="Calibri" w:cs="Calibri"/>
              </w:rPr>
              <w:t xml:space="preserve">Chercher « comment ces lignes dépendent mutuellement les unes des autres » afin de poser </w:t>
            </w:r>
            <w:r w:rsidRPr="00034DF9">
              <w:rPr>
                <w:rFonts w:ascii="Calibri" w:hAnsi="Calibri" w:cs="Calibri"/>
                <w:i/>
              </w:rPr>
              <w:t>« ce qui se nomme une équation ».</w:t>
            </w:r>
          </w:p>
          <w:p w14:paraId="0D7C2476" w14:textId="77777777" w:rsidR="00FA009E" w:rsidRPr="00034DF9" w:rsidRDefault="00FA009E" w:rsidP="009C3EF3">
            <w:pPr>
              <w:jc w:val="both"/>
              <w:rPr>
                <w:rFonts w:ascii="Calibri" w:eastAsiaTheme="minorEastAsia" w:hAnsi="Calibri" w:cs="Calibri"/>
              </w:rPr>
            </w:pPr>
          </w:p>
        </w:tc>
        <w:tc>
          <w:tcPr>
            <w:tcW w:w="4606" w:type="dxa"/>
          </w:tcPr>
          <w:p w14:paraId="6E8F718C" w14:textId="77777777" w:rsidR="00FA009E" w:rsidRPr="00034DF9" w:rsidRDefault="00FA009E" w:rsidP="009C3EF3">
            <w:pPr>
              <w:pStyle w:val="Paragraphedeliste"/>
              <w:jc w:val="both"/>
              <w:rPr>
                <w:rFonts w:ascii="Calibri" w:eastAsiaTheme="minorEastAsia" w:hAnsi="Calibri" w:cs="Calibri"/>
                <w:i/>
                <w:color w:val="FF0000"/>
              </w:rPr>
            </w:pPr>
          </w:p>
          <w:p w14:paraId="1003E7EC" w14:textId="77777777" w:rsidR="00FA009E" w:rsidRPr="00034DF9" w:rsidRDefault="00FA009E" w:rsidP="009C3EF3">
            <w:pPr>
              <w:pStyle w:val="Paragraphedeliste"/>
              <w:jc w:val="both"/>
              <w:rPr>
                <w:rFonts w:ascii="Calibri" w:eastAsiaTheme="minorEastAsia" w:hAnsi="Calibri" w:cs="Calibri"/>
                <w:i/>
                <w:color w:val="FF0000"/>
              </w:rPr>
            </w:pPr>
          </w:p>
          <w:p w14:paraId="00E4F71F" w14:textId="77777777" w:rsidR="00FA009E" w:rsidRPr="00034DF9" w:rsidRDefault="00FA009E" w:rsidP="009C3EF3">
            <w:pPr>
              <w:jc w:val="both"/>
              <w:rPr>
                <w:rFonts w:ascii="Calibri" w:eastAsiaTheme="minorEastAsia" w:hAnsi="Calibri" w:cs="Calibri"/>
              </w:rPr>
            </w:pPr>
          </w:p>
        </w:tc>
      </w:tr>
    </w:tbl>
    <w:p w14:paraId="076850B6" w14:textId="77777777" w:rsidR="00FA009E" w:rsidRDefault="00FA009E" w:rsidP="00FA009E">
      <w:pPr>
        <w:pStyle w:val="Titre2"/>
        <w:jc w:val="both"/>
        <w:rPr>
          <w:rFonts w:eastAsiaTheme="minorEastAsia"/>
        </w:rPr>
      </w:pPr>
    </w:p>
    <w:p w14:paraId="6C452C95" w14:textId="77777777" w:rsidR="00B77D45" w:rsidRDefault="00B77D45">
      <w:pPr>
        <w:spacing w:after="0" w:line="240" w:lineRule="auto"/>
        <w:ind w:firstLine="0"/>
        <w:rPr>
          <w:rFonts w:ascii="Calibri" w:eastAsiaTheme="minorEastAsia" w:hAnsi="Calibri" w:cs="Calibri"/>
          <w:b/>
          <w:bCs/>
          <w:color w:val="0F4761" w:themeColor="accent1" w:themeShade="BF"/>
          <w:sz w:val="28"/>
          <w:szCs w:val="28"/>
        </w:rPr>
      </w:pPr>
      <w:r>
        <w:rPr>
          <w:rFonts w:ascii="Calibri" w:eastAsiaTheme="minorEastAsia" w:hAnsi="Calibri" w:cs="Calibri"/>
          <w:b/>
          <w:bCs/>
          <w:sz w:val="28"/>
          <w:szCs w:val="28"/>
        </w:rPr>
        <w:br w:type="page"/>
      </w:r>
    </w:p>
    <w:p w14:paraId="47ED167B" w14:textId="47B7ABC3" w:rsidR="00FA009E" w:rsidRPr="00B77D45" w:rsidRDefault="00FA009E" w:rsidP="00034DF9">
      <w:pPr>
        <w:pStyle w:val="Titre2"/>
        <w:ind w:firstLine="0"/>
        <w:jc w:val="both"/>
        <w:rPr>
          <w:rFonts w:ascii="Cambria" w:eastAsiaTheme="minorEastAsia" w:hAnsi="Cambria" w:cs="Calibri"/>
          <w:b/>
          <w:bCs/>
          <w:color w:val="0070C0"/>
          <w:sz w:val="28"/>
          <w:szCs w:val="28"/>
        </w:rPr>
      </w:pPr>
      <w:r w:rsidRPr="00B77D45">
        <w:rPr>
          <w:rFonts w:ascii="Cambria" w:eastAsiaTheme="minorEastAsia" w:hAnsi="Cambria" w:cs="Calibri"/>
          <w:b/>
          <w:bCs/>
          <w:color w:val="0070C0"/>
          <w:sz w:val="28"/>
          <w:szCs w:val="28"/>
        </w:rPr>
        <w:lastRenderedPageBreak/>
        <w:t xml:space="preserve">La méthode de </w:t>
      </w:r>
      <w:proofErr w:type="spellStart"/>
      <w:r w:rsidRPr="00B77D45">
        <w:rPr>
          <w:rFonts w:ascii="Cambria" w:eastAsiaTheme="minorEastAsia" w:hAnsi="Cambria" w:cs="Calibri"/>
          <w:b/>
          <w:bCs/>
          <w:color w:val="0070C0"/>
          <w:sz w:val="28"/>
          <w:szCs w:val="28"/>
        </w:rPr>
        <w:t>Rabuel</w:t>
      </w:r>
      <w:proofErr w:type="spellEnd"/>
      <w:r w:rsidRPr="00B77D45">
        <w:rPr>
          <w:rFonts w:ascii="Cambria" w:eastAsiaTheme="minorEastAsia" w:hAnsi="Cambria" w:cs="Calibri"/>
          <w:b/>
          <w:bCs/>
          <w:color w:val="0070C0"/>
          <w:sz w:val="28"/>
          <w:szCs w:val="28"/>
        </w:rPr>
        <w:t xml:space="preserve"> pour résoudre l’équation précédente</w:t>
      </w:r>
    </w:p>
    <w:p w14:paraId="6D8447A5" w14:textId="77777777" w:rsidR="00FA009E" w:rsidRPr="00034DF9" w:rsidRDefault="00FA009E" w:rsidP="00034DF9">
      <w:pPr>
        <w:ind w:firstLine="0"/>
        <w:jc w:val="both"/>
        <w:rPr>
          <w:rFonts w:ascii="Calibri" w:hAnsi="Calibri" w:cs="Calibri"/>
        </w:rPr>
      </w:pPr>
      <w:r w:rsidRPr="00034DF9">
        <w:rPr>
          <w:rFonts w:ascii="Calibri" w:hAnsi="Calibri" w:cs="Calibri"/>
        </w:rPr>
        <w:t xml:space="preserve">Dans livre de </w:t>
      </w:r>
      <w:proofErr w:type="spellStart"/>
      <w:r w:rsidRPr="00034DF9">
        <w:rPr>
          <w:rFonts w:ascii="Calibri" w:hAnsi="Calibri" w:cs="Calibri"/>
        </w:rPr>
        <w:t>Rabuel</w:t>
      </w:r>
      <w:proofErr w:type="spellEnd"/>
      <w:r w:rsidRPr="00034DF9">
        <w:rPr>
          <w:rFonts w:ascii="Calibri" w:hAnsi="Calibri" w:cs="Calibri"/>
        </w:rPr>
        <w:t xml:space="preserve">, </w:t>
      </w:r>
      <w:r w:rsidRPr="00034DF9">
        <w:rPr>
          <w:rFonts w:ascii="Calibri" w:hAnsi="Calibri" w:cs="Calibri"/>
          <w:i/>
          <w:iCs/>
        </w:rPr>
        <w:t xml:space="preserve">Commentaires sur la géométrie de Descartes </w:t>
      </w:r>
      <w:r w:rsidRPr="00034DF9">
        <w:rPr>
          <w:rFonts w:ascii="Calibri" w:hAnsi="Calibri" w:cs="Calibri"/>
        </w:rPr>
        <w:t xml:space="preserve">(1730), on trouve un procédé pour résoudre l’équation </w:t>
      </w:r>
      <m:oMath>
        <m:sSup>
          <m:sSupPr>
            <m:ctrlPr>
              <w:rPr>
                <w:rFonts w:ascii="Cambria Math" w:hAnsi="Cambria Math" w:cs="Calibri"/>
                <w:i/>
              </w:rPr>
            </m:ctrlPr>
          </m:sSupPr>
          <m:e>
            <m:r>
              <w:rPr>
                <w:rFonts w:ascii="Cambria Math" w:hAnsi="Cambria Math" w:cs="Calibri"/>
              </w:rPr>
              <m:t>x</m:t>
            </m:r>
          </m:e>
          <m:sup>
            <m:r>
              <w:rPr>
                <w:rFonts w:ascii="Cambria Math" w:hAnsi="Cambria Math" w:cs="Calibri"/>
              </w:rPr>
              <m:t>2</m:t>
            </m:r>
          </m:sup>
        </m:sSup>
        <m:r>
          <w:rPr>
            <w:rFonts w:ascii="Cambria Math" w:hAnsi="Cambria Math" w:cs="Calibri"/>
          </w:rPr>
          <m:t>=a(a-x)</m:t>
        </m:r>
      </m:oMath>
    </w:p>
    <w:p w14:paraId="06BD726A" w14:textId="4920310E" w:rsidR="00FA009E" w:rsidRPr="00034DF9" w:rsidRDefault="00FA009E" w:rsidP="00034DF9">
      <w:pPr>
        <w:ind w:firstLine="0"/>
        <w:jc w:val="both"/>
        <w:rPr>
          <w:rFonts w:ascii="Calibri" w:eastAsiaTheme="minorEastAsia" w:hAnsi="Calibri" w:cs="Calibri"/>
          <w:b/>
          <w:i/>
        </w:rPr>
      </w:pPr>
      <w:r w:rsidRPr="00034DF9">
        <w:rPr>
          <w:rFonts w:ascii="Calibri" w:eastAsiaTheme="minorEastAsia" w:hAnsi="Calibri" w:cs="Calibri"/>
          <w:b/>
          <w:i/>
        </w:rPr>
        <w:t>Supposons la division faite au point</w:t>
      </w:r>
      <m:oMath>
        <m:r>
          <m:rPr>
            <m:sty m:val="bi"/>
          </m:rPr>
          <w:rPr>
            <w:rFonts w:ascii="Cambria Math" w:eastAsiaTheme="minorEastAsia" w:hAnsi="Cambria Math" w:cs="Calibri"/>
          </w:rPr>
          <m:t xml:space="preserve"> C,</m:t>
        </m:r>
      </m:oMath>
      <w:r w:rsidRPr="00034DF9">
        <w:rPr>
          <w:rFonts w:ascii="Calibri" w:eastAsiaTheme="minorEastAsia" w:hAnsi="Calibri" w:cs="Calibri"/>
          <w:b/>
          <w:i/>
        </w:rPr>
        <w:t xml:space="preserve"> et nommons</w:t>
      </w:r>
      <m:oMath>
        <m:r>
          <m:rPr>
            <m:sty m:val="bi"/>
          </m:rPr>
          <w:rPr>
            <w:rFonts w:ascii="Cambria Math" w:eastAsiaTheme="minorEastAsia" w:hAnsi="Cambria Math" w:cs="Calibri"/>
          </w:rPr>
          <m:t xml:space="preserve"> AB</m:t>
        </m:r>
      </m:oMath>
      <w:r w:rsidRPr="00034DF9">
        <w:rPr>
          <w:rFonts w:ascii="Calibri" w:eastAsiaTheme="minorEastAsia" w:hAnsi="Calibri" w:cs="Calibri"/>
          <w:b/>
          <w:i/>
        </w:rPr>
        <w:t xml:space="preserve">, </w:t>
      </w:r>
      <m:oMath>
        <m:r>
          <m:rPr>
            <m:sty m:val="bi"/>
          </m:rPr>
          <w:rPr>
            <w:rFonts w:ascii="Cambria Math" w:eastAsiaTheme="minorEastAsia" w:hAnsi="Cambria Math" w:cs="Calibri"/>
          </w:rPr>
          <m:t>a</m:t>
        </m:r>
      </m:oMath>
      <w:r w:rsidRPr="00034DF9">
        <w:rPr>
          <w:rFonts w:ascii="Calibri" w:eastAsiaTheme="minorEastAsia" w:hAnsi="Calibri" w:cs="Calibri"/>
          <w:b/>
          <w:i/>
        </w:rPr>
        <w:t xml:space="preserve"> et </w:t>
      </w:r>
      <m:oMath>
        <m:r>
          <m:rPr>
            <m:sty m:val="bi"/>
          </m:rPr>
          <w:rPr>
            <w:rFonts w:ascii="Cambria Math" w:eastAsiaTheme="minorEastAsia" w:hAnsi="Cambria Math" w:cs="Calibri"/>
          </w:rPr>
          <m:t>AC, x.</m:t>
        </m:r>
      </m:oMath>
      <w:r w:rsidRPr="00034DF9">
        <w:rPr>
          <w:rFonts w:ascii="Calibri" w:eastAsiaTheme="minorEastAsia" w:hAnsi="Calibri" w:cs="Calibri"/>
          <w:b/>
          <w:i/>
        </w:rPr>
        <w:t xml:space="preserve"> </w:t>
      </w:r>
      <m:oMath>
        <m:r>
          <m:rPr>
            <m:sty m:val="bi"/>
          </m:rPr>
          <w:rPr>
            <w:rFonts w:ascii="Cambria Math" w:eastAsiaTheme="minorEastAsia" w:hAnsi="Cambria Math" w:cs="Calibri"/>
          </w:rPr>
          <m:t>BC</m:t>
        </m:r>
      </m:oMath>
      <w:r w:rsidRPr="00034DF9">
        <w:rPr>
          <w:rFonts w:ascii="Calibri" w:eastAsiaTheme="minorEastAsia" w:hAnsi="Calibri" w:cs="Calibri"/>
          <w:b/>
          <w:i/>
        </w:rPr>
        <w:t xml:space="preserve"> sera </w:t>
      </w:r>
      <m:oMath>
        <m:r>
          <m:rPr>
            <m:sty m:val="bi"/>
          </m:rPr>
          <w:rPr>
            <w:rFonts w:ascii="Cambria Math" w:eastAsiaTheme="minorEastAsia" w:hAnsi="Cambria Math" w:cs="Calibri"/>
          </w:rPr>
          <m:t>a-x.</m:t>
        </m:r>
      </m:oMath>
      <w:r w:rsidRPr="00034DF9">
        <w:rPr>
          <w:rFonts w:ascii="Calibri" w:eastAsiaTheme="minorEastAsia" w:hAnsi="Calibri" w:cs="Calibri"/>
          <w:b/>
          <w:i/>
        </w:rPr>
        <w:t xml:space="preserve">                                                                  </w:t>
      </w:r>
    </w:p>
    <w:p w14:paraId="2CDB0E85" w14:textId="7306C671" w:rsidR="00FA009E" w:rsidRPr="00034DF9" w:rsidRDefault="00FA009E" w:rsidP="00034DF9">
      <w:pPr>
        <w:ind w:firstLine="0"/>
        <w:jc w:val="both"/>
        <w:rPr>
          <w:rFonts w:ascii="Calibri" w:eastAsiaTheme="minorEastAsia" w:hAnsi="Calibri" w:cs="Calibri"/>
          <w:b/>
          <w:i/>
        </w:rPr>
      </w:pPr>
      <w:r w:rsidRPr="00034DF9">
        <w:rPr>
          <w:rFonts w:ascii="Calibri" w:eastAsiaTheme="minorEastAsia" w:hAnsi="Calibri" w:cs="Calibri"/>
          <w:b/>
          <w:i/>
        </w:rPr>
        <w:t xml:space="preserve">Nous aurons par la nature du problème, </w:t>
      </w:r>
      <m:oMath>
        <m:r>
          <m:rPr>
            <m:sty m:val="bi"/>
          </m:rPr>
          <w:rPr>
            <w:rFonts w:ascii="Cambria Math" w:eastAsiaTheme="minorEastAsia" w:hAnsi="Cambria Math" w:cs="Calibri"/>
          </w:rPr>
          <m:t>AB×BC=A</m:t>
        </m:r>
        <m:sSup>
          <m:sSupPr>
            <m:ctrlPr>
              <w:rPr>
                <w:rFonts w:ascii="Cambria Math" w:eastAsiaTheme="minorEastAsia" w:hAnsi="Cambria Math" w:cs="Calibri"/>
                <w:b/>
                <w:i/>
              </w:rPr>
            </m:ctrlPr>
          </m:sSupPr>
          <m:e>
            <m:r>
              <m:rPr>
                <m:sty m:val="bi"/>
              </m:rPr>
              <w:rPr>
                <w:rFonts w:ascii="Cambria Math" w:eastAsiaTheme="minorEastAsia" w:hAnsi="Cambria Math" w:cs="Calibri"/>
              </w:rPr>
              <m:t>C</m:t>
            </m:r>
          </m:e>
          <m:sup>
            <m:r>
              <m:rPr>
                <m:sty m:val="bi"/>
              </m:rPr>
              <w:rPr>
                <w:rFonts w:ascii="Cambria Math" w:eastAsiaTheme="minorEastAsia" w:hAnsi="Cambria Math" w:cs="Calibri"/>
              </w:rPr>
              <m:t>2</m:t>
            </m:r>
          </m:sup>
        </m:sSup>
      </m:oMath>
      <w:r w:rsidRPr="00034DF9">
        <w:rPr>
          <w:rFonts w:ascii="Calibri" w:eastAsiaTheme="minorEastAsia" w:hAnsi="Calibri" w:cs="Calibri"/>
          <w:b/>
          <w:i/>
        </w:rPr>
        <w:t xml:space="preserve">, </w:t>
      </w:r>
      <m:oMath>
        <m:r>
          <m:rPr>
            <m:sty m:val="bi"/>
          </m:rPr>
          <w:rPr>
            <w:rFonts w:ascii="Cambria Math" w:eastAsiaTheme="minorEastAsia" w:hAnsi="Cambria Math" w:cs="Calibri"/>
          </w:rPr>
          <m:t>aa-ax=xx , xx+ax=aa.</m:t>
        </m:r>
      </m:oMath>
    </w:p>
    <w:p w14:paraId="6AC8DF21" w14:textId="65F7CD84" w:rsidR="00FA009E" w:rsidRPr="00034DF9" w:rsidRDefault="00FA009E" w:rsidP="00034DF9">
      <w:pPr>
        <w:ind w:firstLine="0"/>
        <w:jc w:val="both"/>
        <w:rPr>
          <w:rFonts w:ascii="Calibri" w:eastAsiaTheme="minorEastAsia" w:hAnsi="Calibri" w:cs="Calibri"/>
          <w:b/>
          <w:i/>
        </w:rPr>
      </w:pPr>
      <w:r w:rsidRPr="00034DF9">
        <w:rPr>
          <w:rFonts w:ascii="Calibri" w:eastAsiaTheme="minorEastAsia" w:hAnsi="Calibri" w:cs="Calibri"/>
          <w:b/>
          <w:i/>
        </w:rPr>
        <w:t xml:space="preserve">Mettons </w:t>
      </w:r>
      <m:oMath>
        <m:f>
          <m:fPr>
            <m:ctrlPr>
              <w:rPr>
                <w:rFonts w:ascii="Cambria Math" w:eastAsiaTheme="minorEastAsia" w:hAnsi="Cambria Math" w:cs="Calibri"/>
                <w:b/>
                <w:i/>
              </w:rPr>
            </m:ctrlPr>
          </m:fPr>
          <m:num>
            <m:r>
              <m:rPr>
                <m:sty m:val="bi"/>
              </m:rPr>
              <w:rPr>
                <w:rFonts w:ascii="Cambria Math" w:eastAsiaTheme="minorEastAsia" w:hAnsi="Cambria Math" w:cs="Calibri"/>
              </w:rPr>
              <m:t>1</m:t>
            </m:r>
          </m:num>
          <m:den>
            <m:r>
              <m:rPr>
                <m:sty m:val="bi"/>
              </m:rPr>
              <w:rPr>
                <w:rFonts w:ascii="Cambria Math" w:eastAsiaTheme="minorEastAsia" w:hAnsi="Cambria Math" w:cs="Calibri"/>
              </w:rPr>
              <m:t>4</m:t>
            </m:r>
          </m:den>
        </m:f>
        <m:r>
          <m:rPr>
            <m:sty m:val="bi"/>
          </m:rPr>
          <w:rPr>
            <w:rFonts w:ascii="Cambria Math" w:eastAsiaTheme="minorEastAsia" w:hAnsi="Cambria Math" w:cs="Calibri"/>
          </w:rPr>
          <m:t>aa</m:t>
        </m:r>
      </m:oMath>
      <w:r w:rsidRPr="00034DF9">
        <w:rPr>
          <w:rFonts w:ascii="Calibri" w:eastAsiaTheme="minorEastAsia" w:hAnsi="Calibri" w:cs="Calibri"/>
          <w:b/>
          <w:i/>
        </w:rPr>
        <w:t xml:space="preserve"> de chaque côté, c’est </w:t>
      </w:r>
      <m:oMath>
        <m:r>
          <m:rPr>
            <m:sty m:val="bi"/>
          </m:rPr>
          <w:rPr>
            <w:rFonts w:ascii="Cambria Math" w:eastAsiaTheme="minorEastAsia" w:hAnsi="Cambria Math" w:cs="Calibri"/>
          </w:rPr>
          <m:t>xx+ax+</m:t>
        </m:r>
        <m:f>
          <m:fPr>
            <m:ctrlPr>
              <w:rPr>
                <w:rFonts w:ascii="Cambria Math" w:eastAsiaTheme="minorEastAsia" w:hAnsi="Cambria Math" w:cs="Calibri"/>
                <w:b/>
                <w:i/>
              </w:rPr>
            </m:ctrlPr>
          </m:fPr>
          <m:num>
            <m:r>
              <m:rPr>
                <m:sty m:val="bi"/>
              </m:rPr>
              <w:rPr>
                <w:rFonts w:ascii="Cambria Math" w:eastAsiaTheme="minorEastAsia" w:hAnsi="Cambria Math" w:cs="Calibri"/>
              </w:rPr>
              <m:t>1</m:t>
            </m:r>
          </m:num>
          <m:den>
            <m:r>
              <m:rPr>
                <m:sty m:val="bi"/>
              </m:rPr>
              <w:rPr>
                <w:rFonts w:ascii="Cambria Math" w:eastAsiaTheme="minorEastAsia" w:hAnsi="Cambria Math" w:cs="Calibri"/>
              </w:rPr>
              <m:t>4</m:t>
            </m:r>
          </m:den>
        </m:f>
        <m:r>
          <m:rPr>
            <m:sty m:val="bi"/>
          </m:rPr>
          <w:rPr>
            <w:rFonts w:ascii="Cambria Math" w:eastAsiaTheme="minorEastAsia" w:hAnsi="Cambria Math" w:cs="Calibri"/>
          </w:rPr>
          <m:t>aa=</m:t>
        </m:r>
        <m:f>
          <m:fPr>
            <m:ctrlPr>
              <w:rPr>
                <w:rFonts w:ascii="Cambria Math" w:eastAsiaTheme="minorEastAsia" w:hAnsi="Cambria Math" w:cs="Calibri"/>
                <w:b/>
                <w:i/>
              </w:rPr>
            </m:ctrlPr>
          </m:fPr>
          <m:num>
            <m:r>
              <m:rPr>
                <m:sty m:val="bi"/>
              </m:rPr>
              <w:rPr>
                <w:rFonts w:ascii="Cambria Math" w:eastAsiaTheme="minorEastAsia" w:hAnsi="Cambria Math" w:cs="Calibri"/>
              </w:rPr>
              <m:t>5</m:t>
            </m:r>
          </m:num>
          <m:den>
            <m:r>
              <m:rPr>
                <m:sty m:val="bi"/>
              </m:rPr>
              <w:rPr>
                <w:rFonts w:ascii="Cambria Math" w:eastAsiaTheme="minorEastAsia" w:hAnsi="Cambria Math" w:cs="Calibri"/>
              </w:rPr>
              <m:t>4</m:t>
            </m:r>
          </m:den>
        </m:f>
        <m:r>
          <m:rPr>
            <m:sty m:val="bi"/>
          </m:rPr>
          <w:rPr>
            <w:rFonts w:ascii="Cambria Math" w:eastAsiaTheme="minorEastAsia" w:hAnsi="Cambria Math" w:cs="Calibri"/>
          </w:rPr>
          <m:t xml:space="preserve"> aa</m:t>
        </m:r>
      </m:oMath>
      <w:r w:rsidRPr="00034DF9">
        <w:rPr>
          <w:rFonts w:ascii="Calibri" w:eastAsiaTheme="minorEastAsia" w:hAnsi="Calibri" w:cs="Calibri"/>
          <w:b/>
          <w:i/>
        </w:rPr>
        <w:t> ;</w:t>
      </w:r>
    </w:p>
    <w:p w14:paraId="3724D486" w14:textId="6E943384" w:rsidR="00FA009E" w:rsidRPr="00034DF9" w:rsidRDefault="00FA009E" w:rsidP="00034DF9">
      <w:pPr>
        <w:ind w:firstLine="0"/>
        <w:jc w:val="both"/>
        <w:rPr>
          <w:rFonts w:ascii="Calibri" w:eastAsiaTheme="minorEastAsia" w:hAnsi="Calibri" w:cs="Calibri"/>
          <w:b/>
          <w:i/>
        </w:rPr>
      </w:pPr>
      <w:r w:rsidRPr="00034DF9">
        <w:rPr>
          <w:rFonts w:ascii="Calibri" w:eastAsiaTheme="minorEastAsia" w:hAnsi="Calibri" w:cs="Calibri"/>
          <w:b/>
          <w:i/>
        </w:rPr>
        <w:t xml:space="preserve">Extrayons la racine </w:t>
      </w:r>
      <w:proofErr w:type="spellStart"/>
      <w:r w:rsidRPr="00034DF9">
        <w:rPr>
          <w:rFonts w:ascii="Calibri" w:eastAsiaTheme="minorEastAsia" w:hAnsi="Calibri" w:cs="Calibri"/>
          <w:b/>
          <w:i/>
        </w:rPr>
        <w:t>quarrée</w:t>
      </w:r>
      <w:proofErr w:type="spellEnd"/>
      <w:r w:rsidRPr="00034DF9">
        <w:rPr>
          <w:rFonts w:ascii="Calibri" w:eastAsiaTheme="minorEastAsia" w:hAnsi="Calibri" w:cs="Calibri"/>
          <w:b/>
          <w:i/>
        </w:rPr>
        <w:t xml:space="preserve"> de chaque </w:t>
      </w:r>
      <w:proofErr w:type="gramStart"/>
      <w:r w:rsidRPr="00034DF9">
        <w:rPr>
          <w:rFonts w:ascii="Calibri" w:eastAsiaTheme="minorEastAsia" w:hAnsi="Calibri" w:cs="Calibri"/>
          <w:b/>
          <w:i/>
        </w:rPr>
        <w:t xml:space="preserve">côté,   </w:t>
      </w:r>
      <w:proofErr w:type="gramEnd"/>
      <m:oMath>
        <m:r>
          <m:rPr>
            <m:sty m:val="bi"/>
          </m:rPr>
          <w:rPr>
            <w:rFonts w:ascii="Cambria Math" w:eastAsiaTheme="minorEastAsia" w:hAnsi="Cambria Math" w:cs="Calibri"/>
          </w:rPr>
          <m:t>x+</m:t>
        </m:r>
        <m:f>
          <m:fPr>
            <m:ctrlPr>
              <w:rPr>
                <w:rFonts w:ascii="Cambria Math" w:eastAsiaTheme="minorEastAsia" w:hAnsi="Cambria Math" w:cs="Calibri"/>
                <w:b/>
                <w:i/>
              </w:rPr>
            </m:ctrlPr>
          </m:fPr>
          <m:num>
            <m:r>
              <m:rPr>
                <m:sty m:val="bi"/>
              </m:rPr>
              <w:rPr>
                <w:rFonts w:ascii="Cambria Math" w:eastAsiaTheme="minorEastAsia" w:hAnsi="Cambria Math" w:cs="Calibri"/>
              </w:rPr>
              <m:t>1</m:t>
            </m:r>
          </m:num>
          <m:den>
            <m:r>
              <m:rPr>
                <m:sty m:val="bi"/>
              </m:rPr>
              <w:rPr>
                <w:rFonts w:ascii="Cambria Math" w:eastAsiaTheme="minorEastAsia" w:hAnsi="Cambria Math" w:cs="Calibri"/>
              </w:rPr>
              <m:t>2</m:t>
            </m:r>
          </m:den>
        </m:f>
        <m:r>
          <m:rPr>
            <m:sty m:val="bi"/>
          </m:rPr>
          <w:rPr>
            <w:rFonts w:ascii="Cambria Math" w:eastAsiaTheme="minorEastAsia" w:hAnsi="Cambria Math" w:cs="Calibri"/>
          </w:rPr>
          <m:t>a=</m:t>
        </m:r>
        <m:rad>
          <m:radPr>
            <m:degHide m:val="1"/>
            <m:ctrlPr>
              <w:rPr>
                <w:rFonts w:ascii="Cambria Math" w:eastAsiaTheme="minorEastAsia" w:hAnsi="Cambria Math" w:cs="Calibri"/>
                <w:b/>
                <w:i/>
              </w:rPr>
            </m:ctrlPr>
          </m:radPr>
          <m:deg/>
          <m:e>
            <m:f>
              <m:fPr>
                <m:ctrlPr>
                  <w:rPr>
                    <w:rFonts w:ascii="Cambria Math" w:eastAsiaTheme="minorEastAsia" w:hAnsi="Cambria Math" w:cs="Calibri"/>
                    <w:b/>
                    <w:i/>
                  </w:rPr>
                </m:ctrlPr>
              </m:fPr>
              <m:num>
                <m:r>
                  <m:rPr>
                    <m:sty m:val="bi"/>
                  </m:rPr>
                  <w:rPr>
                    <w:rFonts w:ascii="Cambria Math" w:eastAsiaTheme="minorEastAsia" w:hAnsi="Cambria Math" w:cs="Calibri"/>
                  </w:rPr>
                  <m:t>5</m:t>
                </m:r>
              </m:num>
              <m:den>
                <m:r>
                  <m:rPr>
                    <m:sty m:val="bi"/>
                  </m:rPr>
                  <w:rPr>
                    <w:rFonts w:ascii="Cambria Math" w:eastAsiaTheme="minorEastAsia" w:hAnsi="Cambria Math" w:cs="Calibri"/>
                  </w:rPr>
                  <m:t>4</m:t>
                </m:r>
              </m:den>
            </m:f>
            <m:r>
              <m:rPr>
                <m:sty m:val="bi"/>
              </m:rPr>
              <w:rPr>
                <w:rFonts w:ascii="Cambria Math" w:eastAsiaTheme="minorEastAsia" w:hAnsi="Cambria Math" w:cs="Calibri"/>
              </w:rPr>
              <m:t>aa</m:t>
            </m:r>
          </m:e>
        </m:rad>
      </m:oMath>
      <w:r w:rsidRPr="00034DF9">
        <w:rPr>
          <w:rFonts w:ascii="Calibri" w:eastAsiaTheme="minorEastAsia" w:hAnsi="Calibri" w:cs="Calibri"/>
          <w:b/>
          <w:i/>
        </w:rPr>
        <w:t> ,</w:t>
      </w:r>
      <m:oMath>
        <m:r>
          <m:rPr>
            <m:sty m:val="bi"/>
          </m:rPr>
          <w:rPr>
            <w:rFonts w:ascii="Cambria Math" w:eastAsiaTheme="minorEastAsia" w:hAnsi="Cambria Math" w:cs="Calibri"/>
          </w:rPr>
          <m:t xml:space="preserve">    x=-</m:t>
        </m:r>
        <m:f>
          <m:fPr>
            <m:ctrlPr>
              <w:rPr>
                <w:rFonts w:ascii="Cambria Math" w:eastAsiaTheme="minorEastAsia" w:hAnsi="Cambria Math" w:cs="Calibri"/>
                <w:b/>
                <w:i/>
              </w:rPr>
            </m:ctrlPr>
          </m:fPr>
          <m:num>
            <m:r>
              <m:rPr>
                <m:sty m:val="bi"/>
              </m:rPr>
              <w:rPr>
                <w:rFonts w:ascii="Cambria Math" w:eastAsiaTheme="minorEastAsia" w:hAnsi="Cambria Math" w:cs="Calibri"/>
              </w:rPr>
              <m:t>1</m:t>
            </m:r>
          </m:num>
          <m:den>
            <m:r>
              <m:rPr>
                <m:sty m:val="bi"/>
              </m:rPr>
              <w:rPr>
                <w:rFonts w:ascii="Cambria Math" w:eastAsiaTheme="minorEastAsia" w:hAnsi="Cambria Math" w:cs="Calibri"/>
              </w:rPr>
              <m:t>2</m:t>
            </m:r>
          </m:den>
        </m:f>
        <m:r>
          <m:rPr>
            <m:sty m:val="bi"/>
          </m:rPr>
          <w:rPr>
            <w:rFonts w:ascii="Cambria Math" w:eastAsiaTheme="minorEastAsia" w:hAnsi="Cambria Math" w:cs="Calibri"/>
          </w:rPr>
          <m:t>a+</m:t>
        </m:r>
        <m:rad>
          <m:radPr>
            <m:degHide m:val="1"/>
            <m:ctrlPr>
              <w:rPr>
                <w:rFonts w:ascii="Cambria Math" w:eastAsiaTheme="minorEastAsia" w:hAnsi="Cambria Math" w:cs="Calibri"/>
                <w:b/>
                <w:i/>
              </w:rPr>
            </m:ctrlPr>
          </m:radPr>
          <m:deg/>
          <m:e>
            <m:f>
              <m:fPr>
                <m:ctrlPr>
                  <w:rPr>
                    <w:rFonts w:ascii="Cambria Math" w:eastAsiaTheme="minorEastAsia" w:hAnsi="Cambria Math" w:cs="Calibri"/>
                    <w:b/>
                    <w:i/>
                  </w:rPr>
                </m:ctrlPr>
              </m:fPr>
              <m:num>
                <m:r>
                  <m:rPr>
                    <m:sty m:val="bi"/>
                  </m:rPr>
                  <w:rPr>
                    <w:rFonts w:ascii="Cambria Math" w:eastAsiaTheme="minorEastAsia" w:hAnsi="Cambria Math" w:cs="Calibri"/>
                  </w:rPr>
                  <m:t>5</m:t>
                </m:r>
              </m:num>
              <m:den>
                <m:r>
                  <m:rPr>
                    <m:sty m:val="bi"/>
                  </m:rPr>
                  <w:rPr>
                    <w:rFonts w:ascii="Cambria Math" w:eastAsiaTheme="minorEastAsia" w:hAnsi="Cambria Math" w:cs="Calibri"/>
                  </w:rPr>
                  <m:t>4</m:t>
                </m:r>
              </m:den>
            </m:f>
            <m:r>
              <m:rPr>
                <m:sty m:val="bi"/>
              </m:rPr>
              <w:rPr>
                <w:rFonts w:ascii="Cambria Math" w:eastAsiaTheme="minorEastAsia" w:hAnsi="Cambria Math" w:cs="Calibri"/>
              </w:rPr>
              <m:t>aa</m:t>
            </m:r>
          </m:e>
        </m:rad>
      </m:oMath>
      <w:r w:rsidRPr="00034DF9">
        <w:rPr>
          <w:rFonts w:ascii="Calibri" w:eastAsiaTheme="minorEastAsia" w:hAnsi="Calibri" w:cs="Calibri"/>
          <w:b/>
          <w:i/>
        </w:rPr>
        <w:t xml:space="preserve"> </w:t>
      </w:r>
    </w:p>
    <w:p w14:paraId="430DE368" w14:textId="3C7448E9" w:rsidR="00B77D45" w:rsidRPr="00B77D45" w:rsidRDefault="00FA009E" w:rsidP="00B77D45">
      <w:pPr>
        <w:spacing w:after="0" w:line="240" w:lineRule="auto"/>
        <w:ind w:firstLine="0"/>
        <w:rPr>
          <w:rFonts w:eastAsiaTheme="minorEastAsia"/>
          <w:i/>
        </w:rPr>
      </w:pPr>
      <w:r w:rsidRPr="00B77D45">
        <w:rPr>
          <w:rFonts w:ascii="Calibri" w:eastAsiaTheme="minorEastAsia" w:hAnsi="Calibri" w:cs="Calibri"/>
          <w:i/>
        </w:rPr>
        <w:t>Compléter le tableau ci-dessous :</w:t>
      </w:r>
    </w:p>
    <w:tbl>
      <w:tblPr>
        <w:tblStyle w:val="Grilledutableau"/>
        <w:tblW w:w="0" w:type="auto"/>
        <w:tblInd w:w="38" w:type="dxa"/>
        <w:tblLayout w:type="fixed"/>
        <w:tblLook w:val="04A0" w:firstRow="1" w:lastRow="0" w:firstColumn="1" w:lastColumn="0" w:noHBand="0" w:noVBand="1"/>
      </w:tblPr>
      <w:tblGrid>
        <w:gridCol w:w="3218"/>
        <w:gridCol w:w="5806"/>
      </w:tblGrid>
      <w:tr w:rsidR="00034DF9" w:rsidRPr="00B77D45" w14:paraId="3ECB862C" w14:textId="77777777" w:rsidTr="00B77D45">
        <w:tc>
          <w:tcPr>
            <w:tcW w:w="3218" w:type="dxa"/>
          </w:tcPr>
          <w:p w14:paraId="0FF0575B" w14:textId="6033A4C6" w:rsidR="00FA009E" w:rsidRPr="00B77D45" w:rsidRDefault="00FA009E" w:rsidP="00B77D45">
            <w:pPr>
              <w:ind w:firstLine="0"/>
              <w:jc w:val="center"/>
              <w:rPr>
                <w:rFonts w:ascii="Calibri" w:eastAsiaTheme="minorEastAsia" w:hAnsi="Calibri" w:cs="Calibri"/>
                <w:b/>
              </w:rPr>
            </w:pPr>
            <w:r w:rsidRPr="00B77D45">
              <w:rPr>
                <w:rFonts w:ascii="Calibri" w:eastAsiaTheme="minorEastAsia" w:hAnsi="Calibri" w:cs="Calibri"/>
                <w:b/>
              </w:rPr>
              <w:t xml:space="preserve">Méthode de </w:t>
            </w:r>
            <w:proofErr w:type="spellStart"/>
            <w:r w:rsidRPr="00B77D45">
              <w:rPr>
                <w:rFonts w:ascii="Calibri" w:eastAsiaTheme="minorEastAsia" w:hAnsi="Calibri" w:cs="Calibri"/>
                <w:b/>
              </w:rPr>
              <w:t>Rabuel</w:t>
            </w:r>
            <w:proofErr w:type="spellEnd"/>
          </w:p>
        </w:tc>
        <w:tc>
          <w:tcPr>
            <w:tcW w:w="5806" w:type="dxa"/>
          </w:tcPr>
          <w:p w14:paraId="386611F4" w14:textId="77777777" w:rsidR="00FA009E" w:rsidRPr="00B77D45" w:rsidRDefault="00FA009E" w:rsidP="00B77D45">
            <w:pPr>
              <w:ind w:firstLine="0"/>
              <w:jc w:val="center"/>
              <w:rPr>
                <w:rFonts w:ascii="Calibri" w:eastAsiaTheme="minorEastAsia" w:hAnsi="Calibri" w:cs="Calibri"/>
                <w:b/>
              </w:rPr>
            </w:pPr>
            <w:r w:rsidRPr="00B77D45">
              <w:rPr>
                <w:rFonts w:ascii="Calibri" w:eastAsiaTheme="minorEastAsia" w:hAnsi="Calibri" w:cs="Calibri"/>
                <w:b/>
              </w:rPr>
              <w:t>Traduction en langage actuel</w:t>
            </w:r>
          </w:p>
        </w:tc>
      </w:tr>
      <w:tr w:rsidR="00034DF9" w14:paraId="09BD8643" w14:textId="77777777" w:rsidTr="00B77D45">
        <w:trPr>
          <w:trHeight w:val="1302"/>
        </w:trPr>
        <w:tc>
          <w:tcPr>
            <w:tcW w:w="3218" w:type="dxa"/>
          </w:tcPr>
          <w:p w14:paraId="5CBFBEB4" w14:textId="47FE8A69" w:rsidR="00FA009E" w:rsidRPr="00B77D45" w:rsidRDefault="00FA009E" w:rsidP="009C3EF3">
            <w:pPr>
              <w:pStyle w:val="Default"/>
              <w:jc w:val="both"/>
              <w:rPr>
                <w:bCs/>
              </w:rPr>
            </w:pPr>
            <w:r w:rsidRPr="00B77D45">
              <w:rPr>
                <w:bCs/>
                <w:i/>
                <w:iCs/>
              </w:rPr>
              <w:t xml:space="preserve">1) Nommons </w:t>
            </w:r>
            <w:r w:rsidRPr="00B77D45">
              <w:rPr>
                <w:rFonts w:ascii="Cambria Math" w:hAnsi="Cambria Math" w:cs="Cambria Math"/>
                <w:bCs/>
              </w:rPr>
              <w:t>𝐴𝐵</w:t>
            </w:r>
            <w:r w:rsidRPr="00B77D45">
              <w:rPr>
                <w:bCs/>
                <w:i/>
                <w:iCs/>
              </w:rPr>
              <w:t xml:space="preserve">, </w:t>
            </w:r>
            <w:r w:rsidRPr="00B77D45">
              <w:rPr>
                <w:rFonts w:ascii="Cambria Math" w:hAnsi="Cambria Math" w:cs="Cambria Math"/>
                <w:bCs/>
              </w:rPr>
              <w:t>𝑎</w:t>
            </w:r>
            <w:r w:rsidRPr="00B77D45">
              <w:rPr>
                <w:bCs/>
              </w:rPr>
              <w:t xml:space="preserve"> </w:t>
            </w:r>
            <w:r w:rsidRPr="00B77D45">
              <w:rPr>
                <w:bCs/>
                <w:i/>
                <w:iCs/>
              </w:rPr>
              <w:t xml:space="preserve">et </w:t>
            </w:r>
            <w:r w:rsidRPr="00B77D45">
              <w:rPr>
                <w:rFonts w:ascii="Cambria Math" w:hAnsi="Cambria Math" w:cs="Cambria Math"/>
                <w:bCs/>
              </w:rPr>
              <w:t>𝐴𝐶</w:t>
            </w:r>
            <w:r w:rsidRPr="00B77D45">
              <w:rPr>
                <w:bCs/>
              </w:rPr>
              <w:t xml:space="preserve">, </w:t>
            </w:r>
            <w:r w:rsidRPr="00B77D45">
              <w:rPr>
                <w:rFonts w:ascii="Cambria Math" w:hAnsi="Cambria Math" w:cs="Cambria Math"/>
                <w:bCs/>
              </w:rPr>
              <w:t>𝑥</w:t>
            </w:r>
            <w:r w:rsidRPr="00B77D45">
              <w:rPr>
                <w:bCs/>
              </w:rPr>
              <w:t xml:space="preserve">. </w:t>
            </w:r>
            <w:proofErr w:type="gramStart"/>
            <w:r w:rsidRPr="00B77D45">
              <w:rPr>
                <w:rFonts w:ascii="Cambria Math" w:hAnsi="Cambria Math" w:cs="Cambria Math"/>
                <w:bCs/>
              </w:rPr>
              <w:t>𝐵𝐶</w:t>
            </w:r>
            <w:proofErr w:type="gramEnd"/>
            <w:r w:rsidRPr="00B77D45">
              <w:rPr>
                <w:bCs/>
              </w:rPr>
              <w:t xml:space="preserve"> </w:t>
            </w:r>
            <w:r w:rsidRPr="00B77D45">
              <w:rPr>
                <w:bCs/>
                <w:i/>
                <w:iCs/>
              </w:rPr>
              <w:t xml:space="preserve">sera </w:t>
            </w:r>
            <w:r w:rsidRPr="00B77D45">
              <w:rPr>
                <w:rFonts w:ascii="Cambria Math" w:hAnsi="Cambria Math" w:cs="Cambria Math"/>
                <w:bCs/>
              </w:rPr>
              <w:t>𝑎</w:t>
            </w:r>
            <w:r w:rsidRPr="00B77D45">
              <w:rPr>
                <w:bCs/>
              </w:rPr>
              <w:t>−</w:t>
            </w:r>
            <w:r w:rsidRPr="00B77D45">
              <w:rPr>
                <w:rFonts w:ascii="Cambria Math" w:hAnsi="Cambria Math" w:cs="Cambria Math"/>
                <w:bCs/>
              </w:rPr>
              <w:t>𝑥</w:t>
            </w:r>
            <w:r w:rsidRPr="00B77D45">
              <w:rPr>
                <w:bCs/>
              </w:rPr>
              <w:t xml:space="preserve">. </w:t>
            </w:r>
          </w:p>
        </w:tc>
        <w:tc>
          <w:tcPr>
            <w:tcW w:w="5806" w:type="dxa"/>
          </w:tcPr>
          <w:p w14:paraId="083B20E2" w14:textId="4D162A5C" w:rsidR="00FA009E" w:rsidRPr="00B77D45" w:rsidRDefault="00FA009E" w:rsidP="00034DF9">
            <w:pPr>
              <w:jc w:val="both"/>
              <w:rPr>
                <w:rFonts w:ascii="Calibri" w:eastAsiaTheme="minorEastAsia" w:hAnsi="Calibri" w:cs="Calibri"/>
                <w:bCs/>
              </w:rPr>
            </w:pPr>
            <w:r w:rsidRPr="00B77D45">
              <w:rPr>
                <w:rFonts w:ascii="Calibri" w:eastAsiaTheme="minorEastAsia" w:hAnsi="Calibri" w:cs="Calibri"/>
                <w:bCs/>
              </w:rPr>
              <w:t xml:space="preserve"> </w:t>
            </w:r>
            <m:oMath>
              <m:r>
                <w:rPr>
                  <w:rFonts w:ascii="Cambria Math" w:eastAsiaTheme="minorEastAsia" w:hAnsi="Cambria Math" w:cs="Calibri"/>
                </w:rPr>
                <m:t xml:space="preserve">AB=a  AC=x      </m:t>
              </m:r>
            </m:oMath>
          </w:p>
          <w:p w14:paraId="5FF65F93" w14:textId="67A10330" w:rsidR="00FA009E" w:rsidRPr="00B77D45" w:rsidRDefault="00B77D45" w:rsidP="00B77D45">
            <w:pPr>
              <w:ind w:firstLine="0"/>
              <w:jc w:val="both"/>
              <w:rPr>
                <w:rFonts w:ascii="Calibri" w:eastAsiaTheme="minorEastAsia" w:hAnsi="Calibri" w:cs="Calibri"/>
                <w:bCs/>
              </w:rPr>
            </w:pPr>
            <m:oMathPara>
              <m:oMath>
                <m:r>
                  <w:rPr>
                    <w:rFonts w:ascii="Cambria Math" w:hAnsi="Cambria Math" w:cs="Calibri"/>
                  </w:rPr>
                  <m:t>a</m:t>
                </m:r>
                <m:r>
                  <m:rPr>
                    <m:sty m:val="p"/>
                  </m:rPr>
                  <w:rPr>
                    <w:rFonts w:ascii="Cambria Math" w:hAnsi="Cambria Math" w:cs="Calibri"/>
                  </w:rPr>
                  <m:t xml:space="preserve"> </m:t>
                </m:r>
                <m:r>
                  <w:rPr>
                    <w:rFonts w:ascii="Cambria Math" w:hAnsi="Cambria Math" w:cs="Calibri"/>
                  </w:rPr>
                  <m:t>et</m:t>
                </m:r>
                <m:r>
                  <m:rPr>
                    <m:sty m:val="p"/>
                  </m:rPr>
                  <w:rPr>
                    <w:rFonts w:ascii="Cambria Math" w:hAnsi="Cambria Math" w:cs="Calibri"/>
                  </w:rPr>
                  <m:t xml:space="preserve"> </m:t>
                </m:r>
                <m:r>
                  <w:rPr>
                    <w:rFonts w:ascii="Cambria Math" w:hAnsi="Cambria Math" w:cs="Calibri"/>
                  </w:rPr>
                  <m:t>x</m:t>
                </m:r>
                <m:r>
                  <m:rPr>
                    <m:sty m:val="p"/>
                  </m:rPr>
                  <w:rPr>
                    <w:rFonts w:ascii="Cambria Math" w:hAnsi="Cambria Math" w:cs="Calibri"/>
                  </w:rPr>
                  <m:t xml:space="preserve"> </m:t>
                </m:r>
                <m:r>
                  <w:rPr>
                    <w:rFonts w:ascii="Cambria Math" w:hAnsi="Cambria Math" w:cs="Calibri"/>
                  </w:rPr>
                  <m:t>d</m:t>
                </m:r>
                <m:r>
                  <m:rPr>
                    <m:sty m:val="p"/>
                  </m:rPr>
                  <w:rPr>
                    <w:rFonts w:ascii="Cambria Math" w:hAnsi="Cambria Math" w:cs="Calibri"/>
                  </w:rPr>
                  <m:t>é</m:t>
                </m:r>
                <m:r>
                  <w:rPr>
                    <w:rFonts w:ascii="Cambria Math" w:hAnsi="Cambria Math" w:cs="Calibri"/>
                  </w:rPr>
                  <m:t>signant</m:t>
                </m:r>
                <m:r>
                  <m:rPr>
                    <m:sty m:val="p"/>
                  </m:rPr>
                  <w:rPr>
                    <w:rFonts w:ascii="Cambria Math" w:hAnsi="Cambria Math" w:cs="Calibri"/>
                  </w:rPr>
                  <m:t xml:space="preserve"> </m:t>
                </m:r>
                <m:r>
                  <w:rPr>
                    <w:rFonts w:ascii="Cambria Math" w:hAnsi="Cambria Math" w:cs="Calibri"/>
                  </w:rPr>
                  <m:t>des nombres</m:t>
                </m:r>
                <m:r>
                  <m:rPr>
                    <m:sty m:val="p"/>
                  </m:rPr>
                  <w:rPr>
                    <w:rFonts w:ascii="Cambria Math" w:hAnsi="Cambria Math" w:cs="Calibri"/>
                  </w:rPr>
                  <m:t>……………. ….</m:t>
                </m:r>
                <m:r>
                  <m:rPr>
                    <m:sty m:val="p"/>
                  </m:rPr>
                  <w:rPr>
                    <w:rFonts w:ascii="Cambria Math" w:eastAsiaTheme="minorEastAsia" w:hAnsi="Cambria Math" w:cs="Calibri"/>
                  </w:rPr>
                  <w:br/>
                </m:r>
              </m:oMath>
              <m:oMath>
                <m:r>
                  <w:rPr>
                    <w:rFonts w:ascii="Cambria Math" w:eastAsiaTheme="minorEastAsia" w:hAnsi="Cambria Math" w:cs="Calibri"/>
                  </w:rPr>
                  <m:t>On en déduit:  BC=a-x</m:t>
                </m:r>
              </m:oMath>
            </m:oMathPara>
          </w:p>
        </w:tc>
      </w:tr>
      <w:tr w:rsidR="00034DF9" w14:paraId="43C6F86D" w14:textId="77777777" w:rsidTr="00B77D45">
        <w:tc>
          <w:tcPr>
            <w:tcW w:w="3218" w:type="dxa"/>
          </w:tcPr>
          <w:p w14:paraId="5FABD1EA" w14:textId="50436896" w:rsidR="00FA009E" w:rsidRPr="00B77D45" w:rsidRDefault="00FA009E" w:rsidP="009C3EF3">
            <w:pPr>
              <w:pStyle w:val="Default"/>
              <w:jc w:val="both"/>
              <w:rPr>
                <w:bCs/>
              </w:rPr>
            </w:pPr>
            <w:r w:rsidRPr="00B77D45">
              <w:rPr>
                <w:bCs/>
                <w:i/>
                <w:iCs/>
              </w:rPr>
              <w:t xml:space="preserve">2) Nous aurons par la nature du problème, </w:t>
            </w:r>
            <w:r w:rsidRPr="00B77D45">
              <w:rPr>
                <w:rFonts w:ascii="Cambria Math" w:hAnsi="Cambria Math" w:cs="Cambria Math"/>
                <w:bCs/>
              </w:rPr>
              <w:t>𝐴𝐵</w:t>
            </w:r>
            <w:r w:rsidRPr="00B77D45">
              <w:rPr>
                <w:bCs/>
              </w:rPr>
              <w:t>×</w:t>
            </w:r>
            <w:r w:rsidRPr="00B77D45">
              <w:rPr>
                <w:rFonts w:ascii="Cambria Math" w:hAnsi="Cambria Math" w:cs="Cambria Math"/>
                <w:bCs/>
              </w:rPr>
              <w:t>𝐵</w:t>
            </w:r>
            <m:oMath>
              <m:r>
                <w:rPr>
                  <w:rFonts w:ascii="Cambria Math" w:hAnsi="Cambria Math"/>
                </w:rPr>
                <m:t>C=</m:t>
              </m:r>
              <m:sSup>
                <m:sSupPr>
                  <m:ctrlPr>
                    <w:rPr>
                      <w:rFonts w:ascii="Cambria Math" w:hAnsi="Cambria Math"/>
                      <w:bCs/>
                      <w:i/>
                    </w:rPr>
                  </m:ctrlPr>
                </m:sSupPr>
                <m:e>
                  <m:r>
                    <w:rPr>
                      <w:rFonts w:ascii="Cambria Math" w:hAnsi="Cambria Math"/>
                    </w:rPr>
                    <m:t>AC</m:t>
                  </m:r>
                </m:e>
                <m:sup>
                  <m:r>
                    <w:rPr>
                      <w:rFonts w:ascii="Cambria Math" w:hAnsi="Cambria Math"/>
                    </w:rPr>
                    <m:t>2</m:t>
                  </m:r>
                </m:sup>
              </m:sSup>
            </m:oMath>
            <w:r w:rsidRPr="00B77D45">
              <w:rPr>
                <w:bCs/>
                <w:i/>
                <w:iCs/>
              </w:rPr>
              <w:t xml:space="preserve">, </w:t>
            </w:r>
          </w:p>
          <w:p w14:paraId="5DA0DCDE" w14:textId="77777777" w:rsidR="00FA009E" w:rsidRPr="00B77D45" w:rsidRDefault="00FA009E" w:rsidP="009C3EF3">
            <w:pPr>
              <w:jc w:val="both"/>
              <w:rPr>
                <w:rFonts w:ascii="Calibri" w:eastAsiaTheme="minorEastAsia" w:hAnsi="Calibri" w:cs="Calibri"/>
                <w:bCs/>
                <w:i/>
              </w:rPr>
            </w:pPr>
          </w:p>
        </w:tc>
        <w:tc>
          <w:tcPr>
            <w:tcW w:w="5806" w:type="dxa"/>
          </w:tcPr>
          <w:p w14:paraId="7F4608D6" w14:textId="77777777" w:rsidR="00FA009E" w:rsidRPr="00B77D45" w:rsidRDefault="00FA009E" w:rsidP="009C3EF3">
            <w:pPr>
              <w:pStyle w:val="Paragraphedeliste"/>
              <w:jc w:val="both"/>
              <w:rPr>
                <w:rFonts w:ascii="Calibri" w:eastAsiaTheme="minorEastAsia" w:hAnsi="Calibri" w:cs="Calibri"/>
                <w:bCs/>
                <w:i/>
                <w:color w:val="FF0000"/>
              </w:rPr>
            </w:pPr>
          </w:p>
          <w:p w14:paraId="3CCDF1ED" w14:textId="77777777" w:rsidR="00FA009E" w:rsidRPr="00B77D45" w:rsidRDefault="00FA009E" w:rsidP="009C3EF3">
            <w:pPr>
              <w:pStyle w:val="Paragraphedeliste"/>
              <w:jc w:val="both"/>
              <w:rPr>
                <w:rFonts w:ascii="Calibri" w:eastAsiaTheme="minorEastAsia" w:hAnsi="Calibri" w:cs="Calibri"/>
                <w:bCs/>
              </w:rPr>
            </w:pPr>
          </w:p>
        </w:tc>
      </w:tr>
      <w:tr w:rsidR="00034DF9" w14:paraId="7ACCD8FD" w14:textId="77777777" w:rsidTr="00B77D45">
        <w:tc>
          <w:tcPr>
            <w:tcW w:w="3218" w:type="dxa"/>
          </w:tcPr>
          <w:p w14:paraId="7D581B0D" w14:textId="50D0718D" w:rsidR="00FA009E" w:rsidRPr="00B77D45" w:rsidRDefault="00FA009E" w:rsidP="00B77D45">
            <w:pPr>
              <w:ind w:firstLine="0"/>
              <w:jc w:val="both"/>
              <w:rPr>
                <w:rFonts w:ascii="Calibri" w:eastAsiaTheme="minorEastAsia" w:hAnsi="Calibri" w:cs="Calibri"/>
                <w:bCs/>
                <w:i/>
              </w:rPr>
            </w:pPr>
            <w:r w:rsidRPr="00B77D45">
              <w:rPr>
                <w:rFonts w:ascii="Calibri" w:eastAsiaTheme="minorEastAsia" w:hAnsi="Calibri" w:cs="Calibri"/>
                <w:bCs/>
                <w:i/>
              </w:rPr>
              <w:t xml:space="preserve">3) </w:t>
            </w:r>
            <m:oMath>
              <m:r>
                <w:rPr>
                  <w:rFonts w:ascii="Cambria Math" w:eastAsiaTheme="minorEastAsia" w:hAnsi="Cambria Math" w:cs="Calibri"/>
                </w:rPr>
                <m:t>aa-ax=xx</m:t>
              </m:r>
            </m:oMath>
          </w:p>
        </w:tc>
        <w:tc>
          <w:tcPr>
            <w:tcW w:w="5806" w:type="dxa"/>
          </w:tcPr>
          <w:p w14:paraId="3812C05A" w14:textId="77777777" w:rsidR="00FA009E" w:rsidRPr="00B77D45" w:rsidRDefault="00FA009E" w:rsidP="009C3EF3">
            <w:pPr>
              <w:pStyle w:val="Paragraphedeliste"/>
              <w:jc w:val="both"/>
              <w:rPr>
                <w:rFonts w:ascii="Calibri" w:eastAsiaTheme="minorEastAsia" w:hAnsi="Calibri" w:cs="Calibri"/>
                <w:bCs/>
                <w:color w:val="FF0000"/>
                <w:lang w:val="en-US"/>
              </w:rPr>
            </w:pPr>
          </w:p>
          <w:p w14:paraId="426A15A3" w14:textId="77777777" w:rsidR="00FA009E" w:rsidRPr="00B77D45" w:rsidRDefault="00FA009E" w:rsidP="009C3EF3">
            <w:pPr>
              <w:jc w:val="both"/>
              <w:rPr>
                <w:rFonts w:ascii="Calibri" w:eastAsiaTheme="minorEastAsia" w:hAnsi="Calibri" w:cs="Calibri"/>
                <w:bCs/>
                <w:i/>
                <w:color w:val="FF0000"/>
                <w:lang w:val="en-US"/>
              </w:rPr>
            </w:pPr>
          </w:p>
        </w:tc>
      </w:tr>
      <w:tr w:rsidR="00034DF9" w14:paraId="79FED9F8" w14:textId="77777777" w:rsidTr="00B77D45">
        <w:tc>
          <w:tcPr>
            <w:tcW w:w="3218" w:type="dxa"/>
          </w:tcPr>
          <w:p w14:paraId="5B31F1EB" w14:textId="17C1470C" w:rsidR="00FA009E" w:rsidRPr="00B77D45" w:rsidRDefault="00FA009E" w:rsidP="009C3EF3">
            <w:pPr>
              <w:pStyle w:val="Default"/>
              <w:jc w:val="both"/>
              <w:rPr>
                <w:bCs/>
                <w:color w:val="auto"/>
              </w:rPr>
            </w:pPr>
            <w:r w:rsidRPr="00B77D45">
              <w:rPr>
                <w:bCs/>
                <w:color w:val="auto"/>
              </w:rPr>
              <w:t xml:space="preserve"> </w:t>
            </w:r>
            <w:r w:rsidRPr="00B77D45">
              <w:rPr>
                <w:bCs/>
                <w:i/>
                <w:color w:val="auto"/>
              </w:rPr>
              <w:t xml:space="preserve">4) </w:t>
            </w:r>
            <m:oMath>
              <m:r>
                <w:rPr>
                  <w:rFonts w:ascii="Cambria Math" w:hAnsi="Cambria Math"/>
                  <w:color w:val="auto"/>
                </w:rPr>
                <m:t>xx+ax=aa</m:t>
              </m:r>
            </m:oMath>
          </w:p>
          <w:p w14:paraId="261A9AFD" w14:textId="77777777" w:rsidR="00FA009E" w:rsidRPr="00B77D45" w:rsidRDefault="00FA009E" w:rsidP="009C3EF3">
            <w:pPr>
              <w:jc w:val="both"/>
              <w:rPr>
                <w:rFonts w:ascii="Calibri" w:eastAsiaTheme="minorEastAsia" w:hAnsi="Calibri" w:cs="Calibri"/>
                <w:bCs/>
                <w:i/>
              </w:rPr>
            </w:pPr>
          </w:p>
        </w:tc>
        <w:tc>
          <w:tcPr>
            <w:tcW w:w="5806" w:type="dxa"/>
          </w:tcPr>
          <w:p w14:paraId="65B8B4D9" w14:textId="77777777" w:rsidR="00FA009E" w:rsidRPr="00B77D45" w:rsidRDefault="00FA009E" w:rsidP="009C3EF3">
            <w:pPr>
              <w:pStyle w:val="Paragraphedeliste"/>
              <w:jc w:val="both"/>
              <w:rPr>
                <w:rFonts w:ascii="Calibri" w:eastAsiaTheme="minorEastAsia" w:hAnsi="Calibri" w:cs="Calibri"/>
                <w:bCs/>
                <w:color w:val="FF0000"/>
                <w:lang w:val="en-US"/>
              </w:rPr>
            </w:pPr>
          </w:p>
        </w:tc>
      </w:tr>
      <w:tr w:rsidR="00034DF9" w14:paraId="20B7104E" w14:textId="77777777" w:rsidTr="00B77D45">
        <w:tc>
          <w:tcPr>
            <w:tcW w:w="3218" w:type="dxa"/>
          </w:tcPr>
          <w:p w14:paraId="467305FE" w14:textId="6D346A95" w:rsidR="00FA009E" w:rsidRPr="00B77D45" w:rsidRDefault="00FA009E" w:rsidP="00B77D45">
            <w:pPr>
              <w:ind w:firstLine="0"/>
              <w:jc w:val="both"/>
              <w:rPr>
                <w:rFonts w:ascii="Calibri" w:eastAsiaTheme="minorEastAsia" w:hAnsi="Calibri" w:cs="Calibri"/>
                <w:bCs/>
                <w:i/>
              </w:rPr>
            </w:pPr>
            <w:r w:rsidRPr="00B77D45">
              <w:rPr>
                <w:rFonts w:ascii="Calibri" w:eastAsiaTheme="minorEastAsia" w:hAnsi="Calibri" w:cs="Calibri"/>
                <w:bCs/>
                <w:i/>
              </w:rPr>
              <w:t xml:space="preserve">5) Mettons </w:t>
            </w:r>
            <m:oMath>
              <m:f>
                <m:fPr>
                  <m:ctrlPr>
                    <w:rPr>
                      <w:rFonts w:ascii="Cambria Math" w:eastAsiaTheme="minorEastAsia" w:hAnsi="Cambria Math" w:cs="Calibri"/>
                      <w:bCs/>
                      <w:i/>
                    </w:rPr>
                  </m:ctrlPr>
                </m:fPr>
                <m:num>
                  <m:r>
                    <w:rPr>
                      <w:rFonts w:ascii="Cambria Math" w:eastAsiaTheme="minorEastAsia" w:hAnsi="Cambria Math" w:cs="Calibri"/>
                    </w:rPr>
                    <m:t>1</m:t>
                  </m:r>
                </m:num>
                <m:den>
                  <m:r>
                    <w:rPr>
                      <w:rFonts w:ascii="Cambria Math" w:eastAsiaTheme="minorEastAsia" w:hAnsi="Cambria Math" w:cs="Calibri"/>
                    </w:rPr>
                    <m:t>4</m:t>
                  </m:r>
                </m:den>
              </m:f>
              <m:r>
                <w:rPr>
                  <w:rFonts w:ascii="Cambria Math" w:eastAsiaTheme="minorEastAsia" w:hAnsi="Cambria Math" w:cs="Calibri"/>
                </w:rPr>
                <m:t>aa</m:t>
              </m:r>
            </m:oMath>
            <w:r w:rsidRPr="00B77D45">
              <w:rPr>
                <w:rFonts w:ascii="Calibri" w:eastAsiaTheme="minorEastAsia" w:hAnsi="Calibri" w:cs="Calibri"/>
                <w:bCs/>
                <w:i/>
              </w:rPr>
              <w:t xml:space="preserve"> de chaque côté, c’est                                                                 </w:t>
            </w:r>
          </w:p>
          <w:p w14:paraId="45B9B7E4" w14:textId="228846B8" w:rsidR="00FA009E" w:rsidRPr="00B77D45" w:rsidRDefault="00FA009E" w:rsidP="00B77D45">
            <w:pPr>
              <w:ind w:firstLine="0"/>
              <w:jc w:val="both"/>
              <w:rPr>
                <w:rFonts w:ascii="Calibri" w:eastAsiaTheme="minorEastAsia" w:hAnsi="Calibri" w:cs="Calibri"/>
                <w:bCs/>
                <w:i/>
              </w:rPr>
            </w:pPr>
            <w:r w:rsidRPr="00B77D45">
              <w:rPr>
                <w:rFonts w:ascii="Calibri" w:eastAsiaTheme="minorEastAsia" w:hAnsi="Calibri" w:cs="Calibri"/>
                <w:bCs/>
                <w:i/>
              </w:rPr>
              <w:t xml:space="preserve"> </w:t>
            </w:r>
            <m:oMath>
              <m:r>
                <w:rPr>
                  <w:rFonts w:ascii="Cambria Math" w:eastAsiaTheme="minorEastAsia" w:hAnsi="Cambria Math" w:cs="Calibri"/>
                </w:rPr>
                <m:t>xx+ax+</m:t>
              </m:r>
              <m:f>
                <m:fPr>
                  <m:ctrlPr>
                    <w:rPr>
                      <w:rFonts w:ascii="Cambria Math" w:eastAsiaTheme="minorEastAsia" w:hAnsi="Cambria Math" w:cs="Calibri"/>
                      <w:bCs/>
                      <w:i/>
                    </w:rPr>
                  </m:ctrlPr>
                </m:fPr>
                <m:num>
                  <m:r>
                    <w:rPr>
                      <w:rFonts w:ascii="Cambria Math" w:eastAsiaTheme="minorEastAsia" w:hAnsi="Cambria Math" w:cs="Calibri"/>
                    </w:rPr>
                    <m:t>1</m:t>
                  </m:r>
                </m:num>
                <m:den>
                  <m:r>
                    <w:rPr>
                      <w:rFonts w:ascii="Cambria Math" w:eastAsiaTheme="minorEastAsia" w:hAnsi="Cambria Math" w:cs="Calibri"/>
                    </w:rPr>
                    <m:t>4</m:t>
                  </m:r>
                </m:den>
              </m:f>
              <m:r>
                <w:rPr>
                  <w:rFonts w:ascii="Cambria Math" w:eastAsiaTheme="minorEastAsia" w:hAnsi="Cambria Math" w:cs="Calibri"/>
                </w:rPr>
                <m:t>aa=</m:t>
              </m:r>
              <m:f>
                <m:fPr>
                  <m:ctrlPr>
                    <w:rPr>
                      <w:rFonts w:ascii="Cambria Math" w:eastAsiaTheme="minorEastAsia" w:hAnsi="Cambria Math" w:cs="Calibri"/>
                      <w:bCs/>
                      <w:i/>
                    </w:rPr>
                  </m:ctrlPr>
                </m:fPr>
                <m:num>
                  <m:r>
                    <w:rPr>
                      <w:rFonts w:ascii="Cambria Math" w:eastAsiaTheme="minorEastAsia" w:hAnsi="Cambria Math" w:cs="Calibri"/>
                    </w:rPr>
                    <m:t>5</m:t>
                  </m:r>
                </m:num>
                <m:den>
                  <m:r>
                    <w:rPr>
                      <w:rFonts w:ascii="Cambria Math" w:eastAsiaTheme="minorEastAsia" w:hAnsi="Cambria Math" w:cs="Calibri"/>
                    </w:rPr>
                    <m:t>4</m:t>
                  </m:r>
                </m:den>
              </m:f>
              <m:r>
                <w:rPr>
                  <w:rFonts w:ascii="Cambria Math" w:eastAsiaTheme="minorEastAsia" w:hAnsi="Cambria Math" w:cs="Calibri"/>
                </w:rPr>
                <m:t xml:space="preserve"> aa</m:t>
              </m:r>
            </m:oMath>
            <w:r w:rsidRPr="00B77D45">
              <w:rPr>
                <w:rFonts w:ascii="Calibri" w:eastAsiaTheme="minorEastAsia" w:hAnsi="Calibri" w:cs="Calibri"/>
                <w:bCs/>
                <w:i/>
              </w:rPr>
              <w:t> ;</w:t>
            </w:r>
          </w:p>
          <w:p w14:paraId="00D07EC6" w14:textId="77777777" w:rsidR="00FA009E" w:rsidRPr="00B77D45" w:rsidRDefault="00FA009E" w:rsidP="009C3EF3">
            <w:pPr>
              <w:jc w:val="both"/>
              <w:rPr>
                <w:rFonts w:ascii="Calibri" w:hAnsi="Calibri" w:cs="Calibri"/>
                <w:bCs/>
              </w:rPr>
            </w:pPr>
          </w:p>
          <w:p w14:paraId="599C1658" w14:textId="77777777" w:rsidR="00FA009E" w:rsidRPr="00B77D45" w:rsidRDefault="00FA009E" w:rsidP="00B77D45">
            <w:pPr>
              <w:ind w:firstLine="0"/>
              <w:jc w:val="both"/>
              <w:rPr>
                <w:rFonts w:ascii="Calibri" w:eastAsiaTheme="minorEastAsia" w:hAnsi="Calibri" w:cs="Calibri"/>
                <w:bCs/>
              </w:rPr>
            </w:pPr>
          </w:p>
        </w:tc>
        <w:tc>
          <w:tcPr>
            <w:tcW w:w="5806" w:type="dxa"/>
          </w:tcPr>
          <w:p w14:paraId="54121273" w14:textId="77777777" w:rsidR="00FA009E" w:rsidRPr="00B77D45" w:rsidRDefault="00FA009E" w:rsidP="009C3EF3">
            <w:pPr>
              <w:pStyle w:val="Paragraphedeliste"/>
              <w:jc w:val="both"/>
              <w:rPr>
                <w:rFonts w:ascii="Calibri" w:eastAsiaTheme="minorEastAsia" w:hAnsi="Calibri" w:cs="Calibri"/>
                <w:bCs/>
                <w:i/>
              </w:rPr>
            </w:pPr>
          </w:p>
          <w:p w14:paraId="32F80A17" w14:textId="6DD6925D" w:rsidR="00FA009E" w:rsidRPr="00B77D45" w:rsidRDefault="00FA009E" w:rsidP="00B77D45">
            <w:pPr>
              <w:pStyle w:val="Paragraphedeliste"/>
              <w:ind w:firstLine="0"/>
              <w:jc w:val="both"/>
              <w:rPr>
                <w:rFonts w:ascii="Calibri" w:eastAsiaTheme="minorEastAsia" w:hAnsi="Calibri" w:cs="Calibri"/>
                <w:bCs/>
                <w:i/>
              </w:rPr>
            </w:pPr>
            <w:r w:rsidRPr="00B77D45">
              <w:rPr>
                <w:rFonts w:ascii="Calibri" w:eastAsiaTheme="minorEastAsia" w:hAnsi="Calibri" w:cs="Calibri"/>
                <w:bCs/>
                <w:i/>
              </w:rPr>
              <w:t>En ajoutant……</w:t>
            </w:r>
            <w:proofErr w:type="gramStart"/>
            <w:r w:rsidRPr="00B77D45">
              <w:rPr>
                <w:rFonts w:ascii="Calibri" w:eastAsiaTheme="minorEastAsia" w:hAnsi="Calibri" w:cs="Calibri"/>
                <w:bCs/>
                <w:i/>
              </w:rPr>
              <w:t>…….</w:t>
            </w:r>
            <w:proofErr w:type="gramEnd"/>
            <w:r w:rsidRPr="00B77D45">
              <w:rPr>
                <w:rFonts w:ascii="Calibri" w:eastAsiaTheme="minorEastAsia" w:hAnsi="Calibri" w:cs="Calibri"/>
                <w:bCs/>
                <w:i/>
              </w:rPr>
              <w:t xml:space="preserve">à chacun des membres de l’égalité, on obtient une équation ayant…………………………………………………………………………………que la précédente :  </w:t>
            </w:r>
          </w:p>
          <w:p w14:paraId="70A7E0B4" w14:textId="25BDEAB0" w:rsidR="00FA009E" w:rsidRPr="00B77D45" w:rsidRDefault="00FA009E" w:rsidP="009C3EF3">
            <w:pPr>
              <w:pStyle w:val="Paragraphedeliste"/>
              <w:jc w:val="both"/>
              <w:rPr>
                <w:rFonts w:ascii="Calibri" w:eastAsiaTheme="minorEastAsia" w:hAnsi="Calibri" w:cs="Calibri"/>
                <w:bCs/>
                <w:i/>
              </w:rPr>
            </w:pPr>
            <m:oMathPara>
              <m:oMathParaPr>
                <m:jc m:val="left"/>
              </m:oMathParaPr>
              <m:oMath>
                <m:sSup>
                  <m:sSupPr>
                    <m:ctrlPr>
                      <w:rPr>
                        <w:rFonts w:ascii="Cambria Math" w:eastAsiaTheme="minorEastAsia" w:hAnsi="Cambria Math" w:cs="Calibri"/>
                        <w:bCs/>
                        <w:i/>
                      </w:rPr>
                    </m:ctrlPr>
                  </m:sSupPr>
                  <m:e>
                    <m:r>
                      <w:rPr>
                        <w:rFonts w:ascii="Cambria Math" w:eastAsiaTheme="minorEastAsia" w:hAnsi="Cambria Math" w:cs="Calibri"/>
                      </w:rPr>
                      <m:t xml:space="preserve">                  x</m:t>
                    </m:r>
                  </m:e>
                  <m:sup>
                    <m:r>
                      <w:rPr>
                        <w:rFonts w:ascii="Cambria Math" w:eastAsiaTheme="minorEastAsia" w:hAnsi="Cambria Math" w:cs="Calibri"/>
                      </w:rPr>
                      <m:t>2</m:t>
                    </m:r>
                  </m:sup>
                </m:sSup>
                <m:r>
                  <w:rPr>
                    <w:rFonts w:ascii="Cambria Math" w:eastAsiaTheme="minorEastAsia" w:hAnsi="Cambria Math" w:cs="Calibri"/>
                  </w:rPr>
                  <m:t>+ax=</m:t>
                </m:r>
                <m:sSup>
                  <m:sSupPr>
                    <m:ctrlPr>
                      <w:rPr>
                        <w:rFonts w:ascii="Cambria Math" w:eastAsiaTheme="minorEastAsia" w:hAnsi="Cambria Math" w:cs="Calibri"/>
                        <w:bCs/>
                        <w:i/>
                      </w:rPr>
                    </m:ctrlPr>
                  </m:sSupPr>
                  <m:e>
                    <m:r>
                      <w:rPr>
                        <w:rFonts w:ascii="Cambria Math" w:eastAsiaTheme="minorEastAsia" w:hAnsi="Cambria Math" w:cs="Calibri"/>
                      </w:rPr>
                      <m:t>a</m:t>
                    </m:r>
                  </m:e>
                  <m:sup>
                    <m:r>
                      <w:rPr>
                        <w:rFonts w:ascii="Cambria Math" w:eastAsiaTheme="minorEastAsia" w:hAnsi="Cambria Math" w:cs="Calibri"/>
                      </w:rPr>
                      <m:t>2</m:t>
                    </m:r>
                  </m:sup>
                </m:sSup>
              </m:oMath>
            </m:oMathPara>
          </w:p>
          <w:p w14:paraId="73645D1D" w14:textId="77777777" w:rsidR="00FA009E" w:rsidRPr="00B77D45" w:rsidRDefault="00FA009E" w:rsidP="009C3EF3">
            <w:pPr>
              <w:pStyle w:val="Paragraphedeliste"/>
              <w:jc w:val="both"/>
              <w:rPr>
                <w:rFonts w:ascii="Calibri" w:eastAsiaTheme="minorEastAsia" w:hAnsi="Calibri" w:cs="Calibri"/>
                <w:bCs/>
                <w:i/>
              </w:rPr>
            </w:pPr>
          </w:p>
          <w:p w14:paraId="6CFC28D3" w14:textId="6A46CE8A" w:rsidR="00FA009E" w:rsidRPr="00B77D45" w:rsidRDefault="00B77D45" w:rsidP="00B77D45">
            <w:pPr>
              <w:pStyle w:val="Paragraphedeliste"/>
              <w:jc w:val="both"/>
              <w:rPr>
                <w:rFonts w:ascii="Calibri" w:eastAsiaTheme="minorEastAsia" w:hAnsi="Calibri" w:cs="Calibri"/>
                <w:bCs/>
                <w:i/>
              </w:rPr>
            </w:pPr>
            <m:oMath>
              <m:r>
                <w:rPr>
                  <w:rFonts w:ascii="Cambria Math" w:eastAsiaTheme="minorEastAsia" w:hAnsi="Cambria Math" w:cs="Calibri"/>
                </w:rPr>
                <m:t xml:space="preserve">    ⟺</m:t>
              </m:r>
              <m:sSup>
                <m:sSupPr>
                  <m:ctrlPr>
                    <w:rPr>
                      <w:rFonts w:ascii="Cambria Math" w:eastAsiaTheme="minorEastAsia" w:hAnsi="Cambria Math" w:cs="Calibri"/>
                      <w:bCs/>
                      <w:i/>
                    </w:rPr>
                  </m:ctrlPr>
                </m:sSupPr>
                <m:e>
                  <m:r>
                    <w:rPr>
                      <w:rFonts w:ascii="Cambria Math" w:eastAsiaTheme="minorEastAsia" w:hAnsi="Cambria Math" w:cs="Calibri"/>
                    </w:rPr>
                    <m:t>x</m:t>
                  </m:r>
                </m:e>
                <m:sup>
                  <m:r>
                    <w:rPr>
                      <w:rFonts w:ascii="Cambria Math" w:eastAsiaTheme="minorEastAsia" w:hAnsi="Cambria Math" w:cs="Calibri"/>
                    </w:rPr>
                    <m:t>2</m:t>
                  </m:r>
                </m:sup>
              </m:sSup>
              <m:r>
                <w:rPr>
                  <w:rFonts w:ascii="Cambria Math" w:eastAsiaTheme="minorEastAsia" w:hAnsi="Cambria Math" w:cs="Calibri"/>
                </w:rPr>
                <m:t>+ax+</m:t>
              </m:r>
            </m:oMath>
            <w:r w:rsidR="00FA009E" w:rsidRPr="00B77D45">
              <w:rPr>
                <w:rFonts w:ascii="Cambria Math" w:hAnsi="Cambria Math" w:cs="Cambria Math"/>
                <w:bCs/>
              </w:rPr>
              <w:t>⋯</w:t>
            </w:r>
            <w:r w:rsidR="00FA009E" w:rsidRPr="00B77D45">
              <w:rPr>
                <w:rFonts w:ascii="Calibri" w:hAnsi="Calibri" w:cs="Calibri"/>
                <w:bCs/>
              </w:rPr>
              <w:t>…..</w:t>
            </w:r>
            <m:oMath>
              <m:r>
                <w:rPr>
                  <w:rFonts w:ascii="Cambria Math" w:hAnsi="Cambria Math" w:cs="Calibri"/>
                </w:rPr>
                <m:t>=</m:t>
              </m:r>
              <m:sSup>
                <m:sSupPr>
                  <m:ctrlPr>
                    <w:rPr>
                      <w:rFonts w:ascii="Cambria Math" w:hAnsi="Cambria Math" w:cs="Calibri"/>
                      <w:bCs/>
                      <w:i/>
                    </w:rPr>
                  </m:ctrlPr>
                </m:sSupPr>
                <m:e>
                  <m:r>
                    <w:rPr>
                      <w:rFonts w:ascii="Cambria Math" w:hAnsi="Cambria Math" w:cs="Calibri"/>
                    </w:rPr>
                    <m:t>a</m:t>
                  </m:r>
                </m:e>
                <m:sup>
                  <m:r>
                    <w:rPr>
                      <w:rFonts w:ascii="Cambria Math" w:hAnsi="Cambria Math" w:cs="Calibri"/>
                    </w:rPr>
                    <m:t>2</m:t>
                  </m:r>
                </m:sup>
              </m:sSup>
              <m:r>
                <w:rPr>
                  <w:rFonts w:ascii="Cambria Math" w:hAnsi="Cambria Math" w:cs="Calibri"/>
                </w:rPr>
                <m:t>+…</m:t>
              </m:r>
            </m:oMath>
            <w:r w:rsidR="00FA009E" w:rsidRPr="00B77D45">
              <w:rPr>
                <w:rFonts w:ascii="Calibri" w:eastAsiaTheme="minorEastAsia" w:hAnsi="Calibri" w:cs="Calibri"/>
                <w:bCs/>
              </w:rPr>
              <w:t xml:space="preserve"> …</w:t>
            </w:r>
            <w:r w:rsidR="00FA009E" w:rsidRPr="00B77D45">
              <w:rPr>
                <w:rFonts w:ascii="Calibri" w:eastAsiaTheme="minorEastAsia" w:hAnsi="Calibri" w:cs="Calibri"/>
                <w:bCs/>
                <w:i/>
                <w:color w:val="FF0000"/>
              </w:rPr>
              <w:t xml:space="preserve">               </w:t>
            </w:r>
          </w:p>
        </w:tc>
      </w:tr>
      <w:tr w:rsidR="00034DF9" w14:paraId="0091B61C" w14:textId="77777777" w:rsidTr="00B77D45">
        <w:tc>
          <w:tcPr>
            <w:tcW w:w="3218" w:type="dxa"/>
          </w:tcPr>
          <w:p w14:paraId="58F1FC79" w14:textId="2838FE8B" w:rsidR="00FA009E" w:rsidRPr="00B77D45" w:rsidRDefault="00FA009E" w:rsidP="009C3EF3">
            <w:pPr>
              <w:pStyle w:val="Default"/>
              <w:jc w:val="both"/>
              <w:rPr>
                <w:bCs/>
                <w:i/>
                <w:iCs/>
              </w:rPr>
            </w:pPr>
            <w:r w:rsidRPr="00B77D45">
              <w:rPr>
                <w:bCs/>
                <w:i/>
                <w:iCs/>
              </w:rPr>
              <w:t xml:space="preserve"> 6) Extrayons la racine </w:t>
            </w:r>
            <w:proofErr w:type="spellStart"/>
            <w:r w:rsidRPr="00B77D45">
              <w:rPr>
                <w:bCs/>
                <w:i/>
                <w:iCs/>
              </w:rPr>
              <w:t>quarrée</w:t>
            </w:r>
            <w:proofErr w:type="spellEnd"/>
            <w:r w:rsidRPr="00B77D45">
              <w:rPr>
                <w:bCs/>
                <w:i/>
                <w:iCs/>
              </w:rPr>
              <w:t xml:space="preserve"> de chaque côté,</w:t>
            </w:r>
          </w:p>
          <w:p w14:paraId="566F9CA0" w14:textId="3118DEB7" w:rsidR="00FA009E" w:rsidRPr="00B77D45" w:rsidRDefault="00FA009E" w:rsidP="00B77D45">
            <w:pPr>
              <w:ind w:firstLine="0"/>
              <w:jc w:val="both"/>
              <w:rPr>
                <w:rFonts w:ascii="Calibri" w:eastAsiaTheme="minorEastAsia" w:hAnsi="Calibri" w:cs="Calibri"/>
                <w:bCs/>
              </w:rPr>
            </w:pPr>
            <m:oMath>
              <m:sSup>
                <m:sSupPr>
                  <m:ctrlPr>
                    <w:rPr>
                      <w:rFonts w:ascii="Cambria Math" w:hAnsi="Cambria Math" w:cs="Calibri"/>
                      <w:bCs/>
                      <w:i/>
                    </w:rPr>
                  </m:ctrlPr>
                </m:sSupPr>
                <m:e>
                  <m:r>
                    <w:rPr>
                      <w:rFonts w:ascii="Cambria Math" w:hAnsi="Cambria Math" w:cs="Calibri"/>
                    </w:rPr>
                    <m:t xml:space="preserve">      x</m:t>
                  </m:r>
                </m:e>
                <m:sup>
                  <m:r>
                    <w:rPr>
                      <w:rFonts w:ascii="Cambria Math" w:hAnsi="Cambria Math" w:cs="Calibri"/>
                    </w:rPr>
                    <m:t>2</m:t>
                  </m:r>
                </m:sup>
              </m:sSup>
              <m:r>
                <w:rPr>
                  <w:rFonts w:ascii="Cambria Math" w:hAnsi="Cambria Math" w:cs="Calibri"/>
                </w:rPr>
                <m:t>+</m:t>
              </m:r>
              <m:f>
                <m:fPr>
                  <m:ctrlPr>
                    <w:rPr>
                      <w:rFonts w:ascii="Cambria Math" w:hAnsi="Cambria Math" w:cs="Calibri"/>
                      <w:bCs/>
                      <w:i/>
                    </w:rPr>
                  </m:ctrlPr>
                </m:fPr>
                <m:num>
                  <m:r>
                    <w:rPr>
                      <w:rFonts w:ascii="Cambria Math" w:hAnsi="Cambria Math" w:cs="Calibri"/>
                    </w:rPr>
                    <m:t>1</m:t>
                  </m:r>
                </m:num>
                <m:den>
                  <m:r>
                    <w:rPr>
                      <w:rFonts w:ascii="Cambria Math" w:hAnsi="Cambria Math" w:cs="Calibri"/>
                    </w:rPr>
                    <m:t>2</m:t>
                  </m:r>
                </m:den>
              </m:f>
              <m:r>
                <w:rPr>
                  <w:rFonts w:ascii="Cambria Math" w:hAnsi="Cambria Math" w:cs="Calibri"/>
                </w:rPr>
                <m:t>a=</m:t>
              </m:r>
              <m:rad>
                <m:radPr>
                  <m:degHide m:val="1"/>
                  <m:ctrlPr>
                    <w:rPr>
                      <w:rFonts w:ascii="Cambria Math" w:hAnsi="Cambria Math" w:cs="Calibri"/>
                      <w:bCs/>
                      <w:i/>
                    </w:rPr>
                  </m:ctrlPr>
                </m:radPr>
                <m:deg/>
                <m:e>
                  <m:f>
                    <m:fPr>
                      <m:ctrlPr>
                        <w:rPr>
                          <w:rFonts w:ascii="Cambria Math" w:hAnsi="Cambria Math" w:cs="Calibri"/>
                          <w:bCs/>
                          <w:i/>
                        </w:rPr>
                      </m:ctrlPr>
                    </m:fPr>
                    <m:num>
                      <m:r>
                        <w:rPr>
                          <w:rFonts w:ascii="Cambria Math" w:hAnsi="Cambria Math" w:cs="Calibri"/>
                        </w:rPr>
                        <m:t>5</m:t>
                      </m:r>
                    </m:num>
                    <m:den>
                      <m:r>
                        <w:rPr>
                          <w:rFonts w:ascii="Cambria Math" w:hAnsi="Cambria Math" w:cs="Calibri"/>
                        </w:rPr>
                        <m:t>4</m:t>
                      </m:r>
                    </m:den>
                  </m:f>
                  <m:r>
                    <w:rPr>
                      <w:rFonts w:ascii="Cambria Math" w:hAnsi="Cambria Math" w:cs="Calibri"/>
                    </w:rPr>
                    <m:t>aa</m:t>
                  </m:r>
                </m:e>
              </m:rad>
            </m:oMath>
            <w:r w:rsidRPr="00B77D45">
              <w:rPr>
                <w:rFonts w:ascii="Calibri" w:eastAsiaTheme="minorEastAsia" w:hAnsi="Calibri" w:cs="Calibri"/>
                <w:bCs/>
              </w:rPr>
              <w:t xml:space="preserve"> ,</w:t>
            </w:r>
          </w:p>
          <w:p w14:paraId="12D88AD5" w14:textId="77777777" w:rsidR="00FA009E" w:rsidRPr="00B77D45" w:rsidRDefault="00FA009E" w:rsidP="009C3EF3">
            <w:pPr>
              <w:jc w:val="both"/>
              <w:rPr>
                <w:rFonts w:ascii="Calibri" w:eastAsiaTheme="minorEastAsia" w:hAnsi="Calibri" w:cs="Calibri"/>
                <w:bCs/>
              </w:rPr>
            </w:pPr>
          </w:p>
          <w:p w14:paraId="432F20D3" w14:textId="396E86BC" w:rsidR="00FA009E" w:rsidRPr="00B77D45" w:rsidRDefault="00B77D45" w:rsidP="00B77D45">
            <w:pPr>
              <w:ind w:firstLine="0"/>
              <w:jc w:val="both"/>
              <w:rPr>
                <w:rFonts w:ascii="Calibri" w:hAnsi="Calibri" w:cs="Calibri"/>
                <w:bCs/>
              </w:rPr>
            </w:pPr>
            <m:oMath>
              <m:r>
                <w:rPr>
                  <w:rFonts w:ascii="Cambria Math" w:hAnsi="Cambria Math" w:cs="Calibri"/>
                </w:rPr>
                <m:t xml:space="preserve">    x=-</m:t>
              </m:r>
              <m:f>
                <m:fPr>
                  <m:ctrlPr>
                    <w:rPr>
                      <w:rFonts w:ascii="Cambria Math" w:hAnsi="Cambria Math" w:cs="Calibri"/>
                      <w:bCs/>
                      <w:i/>
                    </w:rPr>
                  </m:ctrlPr>
                </m:fPr>
                <m:num>
                  <m:r>
                    <w:rPr>
                      <w:rFonts w:ascii="Cambria Math" w:hAnsi="Cambria Math" w:cs="Calibri"/>
                    </w:rPr>
                    <m:t>1</m:t>
                  </m:r>
                </m:num>
                <m:den>
                  <m:r>
                    <w:rPr>
                      <w:rFonts w:ascii="Cambria Math" w:hAnsi="Cambria Math" w:cs="Calibri"/>
                    </w:rPr>
                    <m:t>2</m:t>
                  </m:r>
                </m:den>
              </m:f>
              <m:r>
                <w:rPr>
                  <w:rFonts w:ascii="Cambria Math" w:hAnsi="Cambria Math" w:cs="Calibri"/>
                </w:rPr>
                <m:t>a+</m:t>
              </m:r>
              <m:rad>
                <m:radPr>
                  <m:degHide m:val="1"/>
                  <m:ctrlPr>
                    <w:rPr>
                      <w:rFonts w:ascii="Cambria Math" w:hAnsi="Cambria Math" w:cs="Calibri"/>
                      <w:bCs/>
                      <w:i/>
                    </w:rPr>
                  </m:ctrlPr>
                </m:radPr>
                <m:deg/>
                <m:e>
                  <m:f>
                    <m:fPr>
                      <m:ctrlPr>
                        <w:rPr>
                          <w:rFonts w:ascii="Cambria Math" w:hAnsi="Cambria Math" w:cs="Calibri"/>
                          <w:bCs/>
                          <w:i/>
                        </w:rPr>
                      </m:ctrlPr>
                    </m:fPr>
                    <m:num>
                      <m:r>
                        <w:rPr>
                          <w:rFonts w:ascii="Cambria Math" w:hAnsi="Cambria Math" w:cs="Calibri"/>
                        </w:rPr>
                        <m:t>5</m:t>
                      </m:r>
                    </m:num>
                    <m:den>
                      <m:r>
                        <w:rPr>
                          <w:rFonts w:ascii="Cambria Math" w:hAnsi="Cambria Math" w:cs="Calibri"/>
                        </w:rPr>
                        <m:t>4</m:t>
                      </m:r>
                    </m:den>
                  </m:f>
                  <m:r>
                    <w:rPr>
                      <w:rFonts w:ascii="Cambria Math" w:hAnsi="Cambria Math" w:cs="Calibri"/>
                    </w:rPr>
                    <m:t>aa</m:t>
                  </m:r>
                </m:e>
              </m:rad>
            </m:oMath>
            <w:r w:rsidR="00FA009E" w:rsidRPr="00B77D45">
              <w:rPr>
                <w:rFonts w:ascii="Calibri" w:hAnsi="Calibri" w:cs="Calibri"/>
                <w:bCs/>
              </w:rPr>
              <w:t xml:space="preserve"> </w:t>
            </w:r>
          </w:p>
        </w:tc>
        <w:tc>
          <w:tcPr>
            <w:tcW w:w="5806" w:type="dxa"/>
          </w:tcPr>
          <w:p w14:paraId="020B24DC" w14:textId="77777777" w:rsidR="00FA009E" w:rsidRPr="00B77D45" w:rsidRDefault="00FA009E" w:rsidP="009C3EF3">
            <w:pPr>
              <w:pStyle w:val="Paragraphedeliste"/>
              <w:jc w:val="both"/>
              <w:rPr>
                <w:rFonts w:ascii="Calibri" w:eastAsiaTheme="minorEastAsia" w:hAnsi="Calibri" w:cs="Calibri"/>
                <w:bCs/>
                <w:i/>
                <w:lang w:val="en-US"/>
              </w:rPr>
            </w:pPr>
          </w:p>
        </w:tc>
      </w:tr>
    </w:tbl>
    <w:p w14:paraId="76607C0A" w14:textId="77777777" w:rsidR="00034DF9" w:rsidRDefault="00034DF9" w:rsidP="00034DF9">
      <w:pPr>
        <w:ind w:firstLine="0"/>
        <w:jc w:val="both"/>
        <w:rPr>
          <w:rFonts w:eastAsiaTheme="minorEastAsia"/>
        </w:rPr>
      </w:pPr>
    </w:p>
    <w:p w14:paraId="512507C5" w14:textId="77777777" w:rsidR="00B77D45" w:rsidRDefault="00B77D45">
      <w:pPr>
        <w:spacing w:after="0" w:line="240" w:lineRule="auto"/>
        <w:ind w:firstLine="0"/>
        <w:rPr>
          <w:rFonts w:ascii="Cambria" w:hAnsi="Cambria" w:cs="Cambria"/>
          <w:b/>
          <w:bCs/>
          <w:color w:val="4F81BC"/>
          <w:sz w:val="26"/>
          <w:szCs w:val="26"/>
        </w:rPr>
      </w:pPr>
      <w:r>
        <w:rPr>
          <w:rFonts w:ascii="Cambria" w:hAnsi="Cambria" w:cs="Cambria"/>
          <w:b/>
          <w:bCs/>
          <w:color w:val="4F81BC"/>
          <w:sz w:val="26"/>
          <w:szCs w:val="26"/>
        </w:rPr>
        <w:br w:type="page"/>
      </w:r>
    </w:p>
    <w:p w14:paraId="4390EE84" w14:textId="38452EE6" w:rsidR="00FA009E" w:rsidRPr="00B77D45" w:rsidRDefault="00FA009E" w:rsidP="00B77D45">
      <w:pPr>
        <w:autoSpaceDE w:val="0"/>
        <w:autoSpaceDN w:val="0"/>
        <w:adjustRightInd w:val="0"/>
        <w:spacing w:after="0" w:line="240" w:lineRule="auto"/>
        <w:ind w:firstLine="0"/>
        <w:jc w:val="both"/>
        <w:rPr>
          <w:rFonts w:ascii="Cambria" w:hAnsi="Cambria" w:cs="Cambria"/>
          <w:b/>
          <w:bCs/>
          <w:color w:val="0070C0"/>
          <w:sz w:val="28"/>
          <w:szCs w:val="28"/>
        </w:rPr>
      </w:pPr>
      <w:r w:rsidRPr="00B77D45">
        <w:rPr>
          <w:rFonts w:ascii="Cambria" w:hAnsi="Cambria" w:cs="Cambria"/>
          <w:b/>
          <w:bCs/>
          <w:color w:val="0070C0"/>
          <w:sz w:val="28"/>
          <w:szCs w:val="28"/>
        </w:rPr>
        <w:lastRenderedPageBreak/>
        <w:t xml:space="preserve">Applications : </w:t>
      </w:r>
    </w:p>
    <w:p w14:paraId="2A1B0E5A" w14:textId="77777777" w:rsidR="00FA009E" w:rsidRPr="00170884" w:rsidRDefault="00FA009E" w:rsidP="00FA009E">
      <w:pPr>
        <w:autoSpaceDE w:val="0"/>
        <w:autoSpaceDN w:val="0"/>
        <w:adjustRightInd w:val="0"/>
        <w:spacing w:after="0" w:line="240" w:lineRule="auto"/>
        <w:jc w:val="both"/>
        <w:rPr>
          <w:rFonts w:ascii="Cambria" w:hAnsi="Cambria" w:cs="Cambria"/>
          <w:color w:val="4F81BC"/>
          <w:sz w:val="26"/>
          <w:szCs w:val="26"/>
        </w:rPr>
      </w:pPr>
    </w:p>
    <w:p w14:paraId="6B0268B6" w14:textId="1B7C3A7C" w:rsidR="00FA009E" w:rsidRPr="00170884" w:rsidRDefault="00FA009E" w:rsidP="00B77D45">
      <w:pPr>
        <w:autoSpaceDE w:val="0"/>
        <w:autoSpaceDN w:val="0"/>
        <w:adjustRightInd w:val="0"/>
        <w:spacing w:after="55" w:line="240" w:lineRule="auto"/>
        <w:ind w:firstLine="0"/>
        <w:jc w:val="both"/>
        <w:rPr>
          <w:rFonts w:ascii="Calibri" w:hAnsi="Calibri" w:cs="Calibri"/>
          <w:color w:val="000000"/>
        </w:rPr>
      </w:pPr>
      <w:r w:rsidRPr="00170884">
        <w:rPr>
          <w:rFonts w:ascii="Calibri" w:hAnsi="Calibri" w:cs="Calibri"/>
          <w:color w:val="000000"/>
        </w:rPr>
        <w:t xml:space="preserve">1) En utilisant la méthode de </w:t>
      </w:r>
      <w:proofErr w:type="spellStart"/>
      <w:r w:rsidRPr="00170884">
        <w:rPr>
          <w:rFonts w:ascii="Calibri" w:hAnsi="Calibri" w:cs="Calibri"/>
          <w:color w:val="000000"/>
        </w:rPr>
        <w:t>Rabuel</w:t>
      </w:r>
      <w:proofErr w:type="spellEnd"/>
      <w:r w:rsidRPr="00170884">
        <w:rPr>
          <w:rFonts w:ascii="Calibri" w:hAnsi="Calibri" w:cs="Calibri"/>
          <w:color w:val="000000"/>
        </w:rPr>
        <w:t xml:space="preserve">, répondre à l’objectif du problème lorsque : </w:t>
      </w:r>
    </w:p>
    <w:p w14:paraId="5677FC09" w14:textId="77777777" w:rsidR="00FA009E" w:rsidRPr="00170884" w:rsidRDefault="00FA009E" w:rsidP="00FA009E">
      <w:pPr>
        <w:autoSpaceDE w:val="0"/>
        <w:autoSpaceDN w:val="0"/>
        <w:adjustRightInd w:val="0"/>
        <w:spacing w:after="55" w:line="240" w:lineRule="auto"/>
        <w:jc w:val="both"/>
        <w:rPr>
          <w:rFonts w:ascii="Calibri" w:hAnsi="Calibri" w:cs="Calibri"/>
          <w:color w:val="000000"/>
        </w:rPr>
      </w:pPr>
      <w:r w:rsidRPr="00170884">
        <w:rPr>
          <w:rFonts w:ascii="Calibri" w:hAnsi="Calibri" w:cs="Calibri"/>
          <w:color w:val="000000"/>
        </w:rPr>
        <w:t xml:space="preserve">        a) </w:t>
      </w:r>
      <w:r w:rsidRPr="00170884">
        <w:rPr>
          <w:rFonts w:ascii="Cambria Math" w:hAnsi="Cambria Math" w:cs="Cambria Math"/>
          <w:color w:val="000000"/>
        </w:rPr>
        <w:t>𝐴𝐵</w:t>
      </w:r>
      <w:r w:rsidRPr="00170884">
        <w:rPr>
          <w:rFonts w:ascii="Calibri" w:hAnsi="Calibri" w:cs="Calibri"/>
          <w:color w:val="000000"/>
        </w:rPr>
        <w:t xml:space="preserve">=10 </w:t>
      </w:r>
      <w:r w:rsidRPr="00170884">
        <w:rPr>
          <w:rFonts w:ascii="Cambria Math" w:hAnsi="Cambria Math" w:cs="Cambria Math"/>
          <w:color w:val="000000"/>
        </w:rPr>
        <w:t>𝑚</w:t>
      </w:r>
      <w:r w:rsidRPr="00170884">
        <w:rPr>
          <w:rFonts w:ascii="Calibri" w:hAnsi="Calibri" w:cs="Calibri"/>
          <w:color w:val="000000"/>
        </w:rPr>
        <w:t xml:space="preserve"> </w:t>
      </w:r>
    </w:p>
    <w:p w14:paraId="540CD117" w14:textId="77777777" w:rsidR="00FA009E" w:rsidRPr="00170884" w:rsidRDefault="00FA009E" w:rsidP="00FA009E">
      <w:pPr>
        <w:autoSpaceDE w:val="0"/>
        <w:autoSpaceDN w:val="0"/>
        <w:adjustRightInd w:val="0"/>
        <w:spacing w:after="0" w:line="240" w:lineRule="auto"/>
        <w:jc w:val="both"/>
        <w:rPr>
          <w:rFonts w:ascii="Cambria" w:hAnsi="Cambria" w:cs="Cambria"/>
          <w:color w:val="000000"/>
        </w:rPr>
      </w:pPr>
      <w:r w:rsidRPr="00170884">
        <w:rPr>
          <w:rFonts w:ascii="Calibri" w:hAnsi="Calibri" w:cs="Calibri"/>
          <w:color w:val="000000"/>
        </w:rPr>
        <w:t xml:space="preserve">        b) </w:t>
      </w:r>
      <w:r w:rsidRPr="00170884">
        <w:rPr>
          <w:rFonts w:ascii="Cambria Math" w:hAnsi="Cambria Math" w:cs="Cambria Math"/>
          <w:color w:val="000000"/>
        </w:rPr>
        <w:t xml:space="preserve">𝐴𝐵=2√5 𝑚 </w:t>
      </w:r>
    </w:p>
    <w:p w14:paraId="138FAD55" w14:textId="77777777" w:rsidR="00B77D45" w:rsidRDefault="00B77D45" w:rsidP="00B77D45">
      <w:pPr>
        <w:autoSpaceDE w:val="0"/>
        <w:autoSpaceDN w:val="0"/>
        <w:adjustRightInd w:val="0"/>
        <w:spacing w:after="0" w:line="240" w:lineRule="auto"/>
        <w:ind w:firstLine="0"/>
        <w:jc w:val="both"/>
        <w:rPr>
          <w:rFonts w:ascii="Cambria" w:hAnsi="Cambria" w:cs="Cambria"/>
          <w:color w:val="000000"/>
        </w:rPr>
      </w:pPr>
    </w:p>
    <w:p w14:paraId="40D58B9E" w14:textId="6C765B0B" w:rsidR="00FA009E" w:rsidRPr="00170884" w:rsidRDefault="00FA009E" w:rsidP="00B77D45">
      <w:pPr>
        <w:autoSpaceDE w:val="0"/>
        <w:autoSpaceDN w:val="0"/>
        <w:adjustRightInd w:val="0"/>
        <w:spacing w:after="0" w:line="240" w:lineRule="auto"/>
        <w:ind w:firstLine="0"/>
        <w:jc w:val="both"/>
        <w:rPr>
          <w:rFonts w:ascii="Calibri" w:hAnsi="Calibri" w:cs="Calibri"/>
          <w:color w:val="000000"/>
        </w:rPr>
      </w:pPr>
      <w:r w:rsidRPr="00170884">
        <w:rPr>
          <w:rFonts w:ascii="Calibri" w:hAnsi="Calibri" w:cs="Calibri"/>
          <w:color w:val="000000"/>
        </w:rPr>
        <w:t xml:space="preserve">2) Résoudre les équations suivantes : </w:t>
      </w:r>
    </w:p>
    <w:p w14:paraId="5B5A07CF" w14:textId="77777777" w:rsidR="00FA009E" w:rsidRPr="00170884" w:rsidRDefault="00FA009E" w:rsidP="00FA009E">
      <w:pPr>
        <w:autoSpaceDE w:val="0"/>
        <w:autoSpaceDN w:val="0"/>
        <w:adjustRightInd w:val="0"/>
        <w:spacing w:after="0" w:line="240" w:lineRule="auto"/>
        <w:jc w:val="both"/>
        <w:rPr>
          <w:rFonts w:ascii="Calibri" w:hAnsi="Calibri" w:cs="Calibri"/>
          <w:color w:val="000000"/>
        </w:rPr>
      </w:pPr>
    </w:p>
    <w:p w14:paraId="27EA811E" w14:textId="77777777" w:rsidR="00FA009E" w:rsidRDefault="00FA009E" w:rsidP="00FA009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       a) </w:t>
      </w:r>
      <m:oMath>
        <m:sSup>
          <m:sSupPr>
            <m:ctrlPr>
              <w:rPr>
                <w:rFonts w:ascii="Cambria Math" w:hAnsi="Cambria Math" w:cs="Calibri"/>
                <w:i/>
                <w:color w:val="000000"/>
              </w:rPr>
            </m:ctrlPr>
          </m:sSupPr>
          <m:e>
            <m:r>
              <w:rPr>
                <w:rFonts w:ascii="Cambria Math" w:hAnsi="Cambria Math" w:cs="Calibri"/>
                <w:color w:val="000000"/>
              </w:rPr>
              <m:t>x</m:t>
            </m:r>
          </m:e>
          <m:sup>
            <m:r>
              <w:rPr>
                <w:rFonts w:ascii="Cambria Math" w:hAnsi="Cambria Math" w:cs="Calibri"/>
                <w:color w:val="000000"/>
              </w:rPr>
              <m:t>2</m:t>
            </m:r>
          </m:sup>
        </m:sSup>
        <m:r>
          <w:rPr>
            <w:rFonts w:ascii="Cambria Math" w:hAnsi="Cambria Math" w:cs="Calibri"/>
            <w:color w:val="000000"/>
          </w:rPr>
          <m:t>-2x=3</m:t>
        </m:r>
      </m:oMath>
    </w:p>
    <w:p w14:paraId="6A682B78" w14:textId="77777777" w:rsidR="00FA009E" w:rsidRPr="00170884" w:rsidRDefault="00FA009E" w:rsidP="00FA009E">
      <w:pPr>
        <w:autoSpaceDE w:val="0"/>
        <w:autoSpaceDN w:val="0"/>
        <w:adjustRightInd w:val="0"/>
        <w:spacing w:after="0" w:line="240" w:lineRule="auto"/>
        <w:jc w:val="both"/>
        <w:rPr>
          <w:rFonts w:ascii="Calibri" w:hAnsi="Calibri" w:cs="Calibri"/>
          <w:color w:val="000000"/>
        </w:rPr>
      </w:pPr>
    </w:p>
    <w:p w14:paraId="3958970D" w14:textId="77777777" w:rsidR="00FA009E" w:rsidRDefault="00FA009E" w:rsidP="00FA009E">
      <w:pPr>
        <w:autoSpaceDE w:val="0"/>
        <w:autoSpaceDN w:val="0"/>
        <w:adjustRightInd w:val="0"/>
        <w:spacing w:after="0" w:line="240" w:lineRule="auto"/>
        <w:jc w:val="both"/>
        <w:rPr>
          <w:rFonts w:ascii="Calibri" w:eastAsiaTheme="minorEastAsia" w:hAnsi="Calibri" w:cs="Calibri"/>
          <w:color w:val="000000"/>
        </w:rPr>
      </w:pPr>
      <w:r>
        <w:rPr>
          <w:rFonts w:ascii="Calibri" w:hAnsi="Calibri" w:cs="Calibri"/>
          <w:color w:val="000000"/>
        </w:rPr>
        <w:t xml:space="preserve">       b) </w:t>
      </w:r>
      <m:oMath>
        <m:r>
          <w:rPr>
            <w:rFonts w:ascii="Cambria Math" w:hAnsi="Cambria Math" w:cs="Calibri"/>
            <w:color w:val="000000"/>
          </w:rPr>
          <m:t>4</m:t>
        </m:r>
        <m:sSup>
          <m:sSupPr>
            <m:ctrlPr>
              <w:rPr>
                <w:rFonts w:ascii="Cambria Math" w:hAnsi="Cambria Math" w:cs="Calibri"/>
                <w:i/>
                <w:color w:val="000000"/>
              </w:rPr>
            </m:ctrlPr>
          </m:sSupPr>
          <m:e>
            <m:r>
              <w:rPr>
                <w:rFonts w:ascii="Cambria Math" w:hAnsi="Cambria Math" w:cs="Calibri"/>
                <w:color w:val="000000"/>
              </w:rPr>
              <m:t>x</m:t>
            </m:r>
          </m:e>
          <m:sup>
            <m:r>
              <w:rPr>
                <w:rFonts w:ascii="Cambria Math" w:hAnsi="Cambria Math" w:cs="Calibri"/>
                <w:color w:val="000000"/>
              </w:rPr>
              <m:t>2</m:t>
            </m:r>
          </m:sup>
        </m:sSup>
        <m:r>
          <w:rPr>
            <w:rFonts w:ascii="Cambria Math" w:hAnsi="Cambria Math" w:cs="Calibri"/>
            <w:color w:val="000000"/>
          </w:rPr>
          <m:t>-8x=-1</m:t>
        </m:r>
      </m:oMath>
    </w:p>
    <w:p w14:paraId="16A79C40" w14:textId="77777777" w:rsidR="00FA009E" w:rsidRPr="00170884" w:rsidRDefault="00FA009E" w:rsidP="00FA009E">
      <w:pPr>
        <w:autoSpaceDE w:val="0"/>
        <w:autoSpaceDN w:val="0"/>
        <w:adjustRightInd w:val="0"/>
        <w:spacing w:after="0" w:line="240" w:lineRule="auto"/>
        <w:jc w:val="both"/>
        <w:rPr>
          <w:rFonts w:ascii="Calibri" w:hAnsi="Calibri" w:cs="Calibri"/>
          <w:color w:val="000000"/>
        </w:rPr>
      </w:pPr>
      <w:r w:rsidRPr="00170884">
        <w:rPr>
          <w:rFonts w:ascii="Calibri" w:hAnsi="Calibri" w:cs="Calibri"/>
          <w:color w:val="000000"/>
        </w:rPr>
        <w:t xml:space="preserve"> </w:t>
      </w:r>
    </w:p>
    <w:p w14:paraId="37220483" w14:textId="77777777" w:rsidR="00FA009E" w:rsidRPr="00170884" w:rsidRDefault="00FA009E" w:rsidP="00FA009E">
      <w:pPr>
        <w:jc w:val="both"/>
      </w:pPr>
      <w:r>
        <w:rPr>
          <w:rFonts w:ascii="Calibri" w:hAnsi="Calibri" w:cs="Calibri"/>
          <w:color w:val="000000"/>
        </w:rPr>
        <w:t xml:space="preserve">       c) </w:t>
      </w:r>
      <m:oMath>
        <m:sSup>
          <m:sSupPr>
            <m:ctrlPr>
              <w:rPr>
                <w:rFonts w:ascii="Cambria Math" w:hAnsi="Cambria Math" w:cs="Calibri"/>
                <w:i/>
                <w:color w:val="000000"/>
              </w:rPr>
            </m:ctrlPr>
          </m:sSupPr>
          <m:e>
            <m:r>
              <w:rPr>
                <w:rFonts w:ascii="Cambria Math" w:hAnsi="Cambria Math" w:cs="Calibri"/>
                <w:color w:val="000000"/>
              </w:rPr>
              <m:t xml:space="preserve"> x</m:t>
            </m:r>
          </m:e>
          <m:sup>
            <m:r>
              <w:rPr>
                <w:rFonts w:ascii="Cambria Math" w:hAnsi="Cambria Math" w:cs="Calibri"/>
                <w:color w:val="000000"/>
              </w:rPr>
              <m:t>2</m:t>
            </m:r>
          </m:sup>
        </m:sSup>
        <m:r>
          <w:rPr>
            <w:rFonts w:ascii="Cambria Math" w:hAnsi="Cambria Math" w:cs="Calibri"/>
            <w:color w:val="000000"/>
          </w:rPr>
          <m:t>-4x=-9</m:t>
        </m:r>
      </m:oMath>
    </w:p>
    <w:p w14:paraId="096B4F7F" w14:textId="77777777" w:rsidR="0060022B" w:rsidRPr="005C7880" w:rsidRDefault="0060022B" w:rsidP="00FA009E">
      <w:pPr>
        <w:spacing w:after="0" w:line="240" w:lineRule="auto"/>
        <w:ind w:firstLine="0"/>
        <w:jc w:val="both"/>
        <w:rPr>
          <w:rFonts w:ascii="Calibri" w:hAnsi="Calibri" w:cs="Calibri"/>
          <w:sz w:val="22"/>
          <w:szCs w:val="22"/>
        </w:rPr>
      </w:pPr>
    </w:p>
    <w:sectPr w:rsidR="0060022B" w:rsidRPr="005C78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58F74" w14:textId="77777777" w:rsidR="0024254C" w:rsidRDefault="0024254C" w:rsidP="004C1526">
      <w:pPr>
        <w:spacing w:after="0" w:line="240" w:lineRule="auto"/>
      </w:pPr>
      <w:r>
        <w:separator/>
      </w:r>
    </w:p>
  </w:endnote>
  <w:endnote w:type="continuationSeparator" w:id="0">
    <w:p w14:paraId="64FDC15D" w14:textId="77777777" w:rsidR="0024254C" w:rsidRDefault="0024254C" w:rsidP="004C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8D590" w14:textId="77777777" w:rsidR="0024254C" w:rsidRDefault="0024254C" w:rsidP="004C1526">
      <w:pPr>
        <w:spacing w:after="0" w:line="240" w:lineRule="auto"/>
      </w:pPr>
      <w:r>
        <w:separator/>
      </w:r>
    </w:p>
  </w:footnote>
  <w:footnote w:type="continuationSeparator" w:id="0">
    <w:p w14:paraId="3F293A03" w14:textId="77777777" w:rsidR="0024254C" w:rsidRDefault="0024254C" w:rsidP="004C15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B766C"/>
    <w:multiLevelType w:val="multilevel"/>
    <w:tmpl w:val="D012E4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D336A54"/>
    <w:multiLevelType w:val="hybridMultilevel"/>
    <w:tmpl w:val="E10E849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8127DD4"/>
    <w:multiLevelType w:val="multilevel"/>
    <w:tmpl w:val="F6222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FE67FE"/>
    <w:multiLevelType w:val="multilevel"/>
    <w:tmpl w:val="6C5CA376"/>
    <w:lvl w:ilvl="0">
      <w:start w:val="1"/>
      <w:numFmt w:val="lowerLetter"/>
      <w:lvlText w:val="%1)"/>
      <w:lvlJc w:val="left"/>
      <w:pPr>
        <w:ind w:left="1080" w:hanging="360"/>
      </w:pPr>
      <w:rPr>
        <w:b/>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65D1185"/>
    <w:multiLevelType w:val="hybridMultilevel"/>
    <w:tmpl w:val="BDE237C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48C85696"/>
    <w:multiLevelType w:val="multilevel"/>
    <w:tmpl w:val="04D6C012"/>
    <w:lvl w:ilvl="0">
      <w:start w:val="1"/>
      <w:numFmt w:val="lowerLetter"/>
      <w:lvlText w:val="%1)"/>
      <w:lvlJc w:val="left"/>
      <w:pPr>
        <w:ind w:left="1080" w:hanging="360"/>
      </w:pPr>
      <w:rPr>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EE4444B"/>
    <w:multiLevelType w:val="multilevel"/>
    <w:tmpl w:val="81063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40684E"/>
    <w:multiLevelType w:val="multilevel"/>
    <w:tmpl w:val="96F26418"/>
    <w:lvl w:ilvl="0">
      <w:start w:val="1"/>
      <w:numFmt w:val="bullet"/>
      <w:lvlText w:val=""/>
      <w:lvlJc w:val="left"/>
      <w:pPr>
        <w:ind w:left="1125" w:hanging="360"/>
      </w:pPr>
      <w:rPr>
        <w:rFonts w:ascii="Symbol" w:hAnsi="Symbol" w:cs="Symbol" w:hint="default"/>
      </w:rPr>
    </w:lvl>
    <w:lvl w:ilvl="1">
      <w:start w:val="1"/>
      <w:numFmt w:val="bullet"/>
      <w:lvlText w:val="o"/>
      <w:lvlJc w:val="left"/>
      <w:pPr>
        <w:ind w:left="1845" w:hanging="360"/>
      </w:pPr>
      <w:rPr>
        <w:rFonts w:ascii="Courier New" w:hAnsi="Courier New" w:cs="Courier New" w:hint="default"/>
      </w:rPr>
    </w:lvl>
    <w:lvl w:ilvl="2">
      <w:start w:val="1"/>
      <w:numFmt w:val="bullet"/>
      <w:lvlText w:val=""/>
      <w:lvlJc w:val="left"/>
      <w:pPr>
        <w:ind w:left="2565" w:hanging="360"/>
      </w:pPr>
      <w:rPr>
        <w:rFonts w:ascii="Wingdings" w:hAnsi="Wingdings" w:cs="Wingdings" w:hint="default"/>
      </w:rPr>
    </w:lvl>
    <w:lvl w:ilvl="3">
      <w:start w:val="1"/>
      <w:numFmt w:val="bullet"/>
      <w:lvlText w:val=""/>
      <w:lvlJc w:val="left"/>
      <w:pPr>
        <w:ind w:left="3285" w:hanging="360"/>
      </w:pPr>
      <w:rPr>
        <w:rFonts w:ascii="Symbol" w:hAnsi="Symbol" w:cs="Symbol" w:hint="default"/>
      </w:rPr>
    </w:lvl>
    <w:lvl w:ilvl="4">
      <w:start w:val="1"/>
      <w:numFmt w:val="bullet"/>
      <w:lvlText w:val="o"/>
      <w:lvlJc w:val="left"/>
      <w:pPr>
        <w:ind w:left="4005" w:hanging="360"/>
      </w:pPr>
      <w:rPr>
        <w:rFonts w:ascii="Courier New" w:hAnsi="Courier New" w:cs="Courier New" w:hint="default"/>
      </w:rPr>
    </w:lvl>
    <w:lvl w:ilvl="5">
      <w:start w:val="1"/>
      <w:numFmt w:val="bullet"/>
      <w:lvlText w:val=""/>
      <w:lvlJc w:val="left"/>
      <w:pPr>
        <w:ind w:left="4725" w:hanging="360"/>
      </w:pPr>
      <w:rPr>
        <w:rFonts w:ascii="Wingdings" w:hAnsi="Wingdings" w:cs="Wingdings" w:hint="default"/>
      </w:rPr>
    </w:lvl>
    <w:lvl w:ilvl="6">
      <w:start w:val="1"/>
      <w:numFmt w:val="bullet"/>
      <w:lvlText w:val=""/>
      <w:lvlJc w:val="left"/>
      <w:pPr>
        <w:ind w:left="5445" w:hanging="360"/>
      </w:pPr>
      <w:rPr>
        <w:rFonts w:ascii="Symbol" w:hAnsi="Symbol" w:cs="Symbol" w:hint="default"/>
      </w:rPr>
    </w:lvl>
    <w:lvl w:ilvl="7">
      <w:start w:val="1"/>
      <w:numFmt w:val="bullet"/>
      <w:lvlText w:val="o"/>
      <w:lvlJc w:val="left"/>
      <w:pPr>
        <w:ind w:left="6165" w:hanging="360"/>
      </w:pPr>
      <w:rPr>
        <w:rFonts w:ascii="Courier New" w:hAnsi="Courier New" w:cs="Courier New" w:hint="default"/>
      </w:rPr>
    </w:lvl>
    <w:lvl w:ilvl="8">
      <w:start w:val="1"/>
      <w:numFmt w:val="bullet"/>
      <w:lvlText w:val=""/>
      <w:lvlJc w:val="left"/>
      <w:pPr>
        <w:ind w:left="6885" w:hanging="360"/>
      </w:pPr>
      <w:rPr>
        <w:rFonts w:ascii="Wingdings" w:hAnsi="Wingdings" w:cs="Wingdings" w:hint="default"/>
      </w:rPr>
    </w:lvl>
  </w:abstractNum>
  <w:abstractNum w:abstractNumId="8" w15:restartNumberingAfterBreak="0">
    <w:nsid w:val="681235F4"/>
    <w:multiLevelType w:val="hybridMultilevel"/>
    <w:tmpl w:val="2C5ADE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73EC71BF"/>
    <w:multiLevelType w:val="multilevel"/>
    <w:tmpl w:val="E74E3C5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75C00EC0"/>
    <w:multiLevelType w:val="multilevel"/>
    <w:tmpl w:val="2E2CAA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8691493"/>
    <w:multiLevelType w:val="multilevel"/>
    <w:tmpl w:val="EB4C88F4"/>
    <w:lvl w:ilvl="0">
      <w:start w:val="1"/>
      <w:numFmt w:val="bullet"/>
      <w:lvlText w:val=""/>
      <w:lvlJc w:val="left"/>
      <w:pPr>
        <w:ind w:left="720" w:hanging="360"/>
      </w:pPr>
      <w:rPr>
        <w:rFonts w:ascii="Symbol" w:hAnsi="Symbol" w:cs="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993825935">
    <w:abstractNumId w:val="0"/>
  </w:num>
  <w:num w:numId="2" w16cid:durableId="1128935257">
    <w:abstractNumId w:val="11"/>
  </w:num>
  <w:num w:numId="3" w16cid:durableId="465972350">
    <w:abstractNumId w:val="3"/>
  </w:num>
  <w:num w:numId="4" w16cid:durableId="2032800875">
    <w:abstractNumId w:val="5"/>
  </w:num>
  <w:num w:numId="5" w16cid:durableId="1228148559">
    <w:abstractNumId w:val="9"/>
  </w:num>
  <w:num w:numId="6" w16cid:durableId="1953585509">
    <w:abstractNumId w:val="10"/>
  </w:num>
  <w:num w:numId="7" w16cid:durableId="1404065145">
    <w:abstractNumId w:val="6"/>
  </w:num>
  <w:num w:numId="8" w16cid:durableId="404767675">
    <w:abstractNumId w:val="7"/>
  </w:num>
  <w:num w:numId="9" w16cid:durableId="202601187">
    <w:abstractNumId w:val="2"/>
  </w:num>
  <w:num w:numId="10" w16cid:durableId="842551008">
    <w:abstractNumId w:val="8"/>
  </w:num>
  <w:num w:numId="11" w16cid:durableId="1046416900">
    <w:abstractNumId w:val="4"/>
  </w:num>
  <w:num w:numId="12" w16cid:durableId="1413965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26"/>
    <w:rsid w:val="00034DF9"/>
    <w:rsid w:val="00135355"/>
    <w:rsid w:val="0024254C"/>
    <w:rsid w:val="002D042D"/>
    <w:rsid w:val="004C1526"/>
    <w:rsid w:val="005966CA"/>
    <w:rsid w:val="005C7880"/>
    <w:rsid w:val="0060022B"/>
    <w:rsid w:val="00752D8C"/>
    <w:rsid w:val="00805EA8"/>
    <w:rsid w:val="0082797F"/>
    <w:rsid w:val="00857F4B"/>
    <w:rsid w:val="008E531B"/>
    <w:rsid w:val="00A85FAA"/>
    <w:rsid w:val="00B114F0"/>
    <w:rsid w:val="00B77D45"/>
    <w:rsid w:val="00BB21C6"/>
    <w:rsid w:val="00C45E06"/>
    <w:rsid w:val="00CB0415"/>
    <w:rsid w:val="00D07893"/>
    <w:rsid w:val="00E462C2"/>
    <w:rsid w:val="00FA00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AC9C"/>
  <w15:chartTrackingRefBased/>
  <w15:docId w15:val="{BB802ED9-E1C5-8F49-9950-C4BAEFF5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26"/>
    <w:pPr>
      <w:spacing w:after="160" w:line="259" w:lineRule="auto"/>
      <w:ind w:firstLine="720"/>
    </w:pPr>
    <w:rPr>
      <w:rFonts w:ascii="Times New Roman" w:eastAsia="Calibri" w:hAnsi="Times New Roman" w:cs="Times New Roman"/>
      <w:kern w:val="0"/>
      <w14:ligatures w14:val="none"/>
    </w:rPr>
  </w:style>
  <w:style w:type="paragraph" w:styleId="Titre1">
    <w:name w:val="heading 1"/>
    <w:basedOn w:val="Normal"/>
    <w:next w:val="Normal"/>
    <w:link w:val="Titre1Car"/>
    <w:uiPriority w:val="9"/>
    <w:qFormat/>
    <w:rsid w:val="004C1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C1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152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152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152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152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152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152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152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152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C152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152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152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152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15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15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15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1526"/>
    <w:rPr>
      <w:rFonts w:eastAsiaTheme="majorEastAsia" w:cstheme="majorBidi"/>
      <w:color w:val="272727" w:themeColor="text1" w:themeTint="D8"/>
    </w:rPr>
  </w:style>
  <w:style w:type="paragraph" w:styleId="Titre">
    <w:name w:val="Title"/>
    <w:basedOn w:val="Normal"/>
    <w:next w:val="Normal"/>
    <w:link w:val="TitreCar"/>
    <w:uiPriority w:val="10"/>
    <w:qFormat/>
    <w:rsid w:val="004C152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15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1526"/>
    <w:pPr>
      <w:numPr>
        <w:ilvl w:val="1"/>
      </w:numPr>
      <w:ind w:firstLine="72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15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1526"/>
    <w:pPr>
      <w:spacing w:before="160"/>
      <w:jc w:val="center"/>
    </w:pPr>
    <w:rPr>
      <w:i/>
      <w:iCs/>
      <w:color w:val="404040" w:themeColor="text1" w:themeTint="BF"/>
    </w:rPr>
  </w:style>
  <w:style w:type="character" w:customStyle="1" w:styleId="CitationCar">
    <w:name w:val="Citation Car"/>
    <w:basedOn w:val="Policepardfaut"/>
    <w:link w:val="Citation"/>
    <w:uiPriority w:val="29"/>
    <w:rsid w:val="004C1526"/>
    <w:rPr>
      <w:i/>
      <w:iCs/>
      <w:color w:val="404040" w:themeColor="text1" w:themeTint="BF"/>
    </w:rPr>
  </w:style>
  <w:style w:type="paragraph" w:styleId="Paragraphedeliste">
    <w:name w:val="List Paragraph"/>
    <w:basedOn w:val="Normal"/>
    <w:uiPriority w:val="34"/>
    <w:qFormat/>
    <w:rsid w:val="004C1526"/>
    <w:pPr>
      <w:ind w:left="720"/>
      <w:contextualSpacing/>
    </w:pPr>
  </w:style>
  <w:style w:type="character" w:styleId="Accentuationintense">
    <w:name w:val="Intense Emphasis"/>
    <w:basedOn w:val="Policepardfaut"/>
    <w:uiPriority w:val="21"/>
    <w:qFormat/>
    <w:rsid w:val="004C1526"/>
    <w:rPr>
      <w:i/>
      <w:iCs/>
      <w:color w:val="0F4761" w:themeColor="accent1" w:themeShade="BF"/>
    </w:rPr>
  </w:style>
  <w:style w:type="paragraph" w:styleId="Citationintense">
    <w:name w:val="Intense Quote"/>
    <w:basedOn w:val="Normal"/>
    <w:next w:val="Normal"/>
    <w:link w:val="CitationintenseCar"/>
    <w:uiPriority w:val="30"/>
    <w:qFormat/>
    <w:rsid w:val="004C1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1526"/>
    <w:rPr>
      <w:i/>
      <w:iCs/>
      <w:color w:val="0F4761" w:themeColor="accent1" w:themeShade="BF"/>
    </w:rPr>
  </w:style>
  <w:style w:type="character" w:styleId="Rfrenceintense">
    <w:name w:val="Intense Reference"/>
    <w:basedOn w:val="Policepardfaut"/>
    <w:uiPriority w:val="32"/>
    <w:qFormat/>
    <w:rsid w:val="004C1526"/>
    <w:rPr>
      <w:b/>
      <w:bCs/>
      <w:smallCaps/>
      <w:color w:val="0F4761" w:themeColor="accent1" w:themeShade="BF"/>
      <w:spacing w:val="5"/>
    </w:rPr>
  </w:style>
  <w:style w:type="paragraph" w:customStyle="1" w:styleId="Textedeconseil">
    <w:name w:val="Texte de conseil"/>
    <w:basedOn w:val="Normal"/>
    <w:qFormat/>
    <w:rsid w:val="004C1526"/>
    <w:rPr>
      <w:rFonts w:ascii="Calibri" w:hAnsi="Calibri"/>
      <w:color w:val="0070C0"/>
    </w:rPr>
  </w:style>
  <w:style w:type="character" w:styleId="Appelnotedebasdep">
    <w:name w:val="footnote reference"/>
    <w:basedOn w:val="Policepardfaut"/>
    <w:uiPriority w:val="99"/>
    <w:unhideWhenUsed/>
    <w:rsid w:val="004C1526"/>
    <w:rPr>
      <w:rFonts w:ascii="Times New Roman" w:hAnsi="Times New Roman" w:cs="Times New Roman"/>
      <w:vertAlign w:val="superscript"/>
    </w:rPr>
  </w:style>
  <w:style w:type="paragraph" w:styleId="Notedebasdepage">
    <w:name w:val="footnote text"/>
    <w:basedOn w:val="Normal"/>
    <w:link w:val="NotedebasdepageCar"/>
    <w:uiPriority w:val="99"/>
    <w:unhideWhenUsed/>
    <w:qFormat/>
    <w:rsid w:val="004C1526"/>
    <w:pPr>
      <w:spacing w:after="0" w:line="240" w:lineRule="auto"/>
    </w:pPr>
    <w:rPr>
      <w:sz w:val="20"/>
      <w:szCs w:val="20"/>
    </w:rPr>
  </w:style>
  <w:style w:type="character" w:customStyle="1" w:styleId="NotedebasdepageCar">
    <w:name w:val="Note de bas de page Car"/>
    <w:basedOn w:val="Policepardfaut"/>
    <w:link w:val="Notedebasdepage"/>
    <w:uiPriority w:val="99"/>
    <w:qFormat/>
    <w:rsid w:val="004C1526"/>
    <w:rPr>
      <w:rFonts w:ascii="Times New Roman" w:eastAsia="Calibri" w:hAnsi="Times New Roman" w:cs="Times New Roman"/>
      <w:kern w:val="0"/>
      <w:sz w:val="20"/>
      <w:szCs w:val="20"/>
      <w14:ligatures w14:val="none"/>
    </w:rPr>
  </w:style>
  <w:style w:type="table" w:styleId="Grilledutableau">
    <w:name w:val="Table Grid"/>
    <w:basedOn w:val="TableauNormal"/>
    <w:uiPriority w:val="59"/>
    <w:rsid w:val="004C152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009E"/>
    <w:pPr>
      <w:autoSpaceDE w:val="0"/>
      <w:autoSpaceDN w:val="0"/>
      <w:adjustRightInd w:val="0"/>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573</Words>
  <Characters>3153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LAURENT</dc:creator>
  <cp:keywords/>
  <dc:description/>
  <cp:lastModifiedBy>Frédéric LAURENT</cp:lastModifiedBy>
  <cp:revision>3</cp:revision>
  <cp:lastPrinted>2024-06-12T16:40:00Z</cp:lastPrinted>
  <dcterms:created xsi:type="dcterms:W3CDTF">2024-06-12T16:41:00Z</dcterms:created>
  <dcterms:modified xsi:type="dcterms:W3CDTF">2024-06-12T17:09:00Z</dcterms:modified>
</cp:coreProperties>
</file>