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39689" w14:textId="77777777" w:rsidR="00A75ABD" w:rsidRPr="00857F4B" w:rsidRDefault="00A75ABD" w:rsidP="00A75ABD">
      <w:pPr>
        <w:pStyle w:val="Titre1"/>
        <w:ind w:firstLine="0"/>
        <w:jc w:val="center"/>
        <w:rPr>
          <w:color w:val="0070C0"/>
        </w:rPr>
      </w:pPr>
      <w:bookmarkStart w:id="0" w:name="_Toc144629940"/>
      <w:r w:rsidRPr="00857F4B">
        <w:rPr>
          <w:color w:val="0070C0"/>
        </w:rPr>
        <w:t xml:space="preserve">Chapitre </w:t>
      </w:r>
      <w:r>
        <w:rPr>
          <w:color w:val="0070C0"/>
        </w:rPr>
        <w:t>7. Un support géométrique pour aborder le nombre dérivé : la tangente à un cercle d’Euclide à Descartes</w:t>
      </w:r>
      <w:r w:rsidRPr="00857F4B">
        <w:rPr>
          <w:color w:val="0070C0"/>
        </w:rPr>
        <w:t>.</w:t>
      </w:r>
      <w:bookmarkEnd w:id="0"/>
    </w:p>
    <w:p w14:paraId="5A82C0D0" w14:textId="77777777" w:rsidR="00A75ABD" w:rsidRDefault="00A75ABD" w:rsidP="00A75ABD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 w:themeColor="text1"/>
        </w:rPr>
      </w:pPr>
    </w:p>
    <w:p w14:paraId="652BCA7F" w14:textId="77777777" w:rsidR="00A75ABD" w:rsidRDefault="00A75ABD" w:rsidP="00A75ABD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 w:themeColor="text1"/>
        </w:rPr>
        <w:t xml:space="preserve">Rédaction : </w:t>
      </w:r>
      <w:r w:rsidRPr="00CE15C6">
        <w:rPr>
          <w:rStyle w:val="docdata"/>
          <w:rFonts w:ascii="Cambria" w:hAnsi="Cambria"/>
          <w:color w:val="000000"/>
        </w:rPr>
        <w:t>Marie-Line Moureau</w:t>
      </w:r>
    </w:p>
    <w:p w14:paraId="5C04494B" w14:textId="77777777" w:rsidR="00A75ABD" w:rsidRDefault="00A75ABD" w:rsidP="00A75ABD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/>
        </w:rPr>
        <w:t xml:space="preserve">Expérimentation : </w:t>
      </w:r>
      <w:r w:rsidRPr="00CE15C6">
        <w:rPr>
          <w:rStyle w:val="docdata"/>
          <w:rFonts w:ascii="Cambria" w:hAnsi="Cambria"/>
          <w:color w:val="000000"/>
        </w:rPr>
        <w:t xml:space="preserve">Évelyne Barbin, Anne Boyé, Annabelle </w:t>
      </w:r>
      <w:proofErr w:type="spellStart"/>
      <w:r w:rsidRPr="00CE15C6">
        <w:rPr>
          <w:rStyle w:val="docdata"/>
          <w:rFonts w:ascii="Cambria" w:hAnsi="Cambria"/>
          <w:color w:val="000000"/>
        </w:rPr>
        <w:t>Burot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, Carène Guillet, Marie-Line Moureau, Catherine Nizan-Picard, Isabelle </w:t>
      </w:r>
      <w:proofErr w:type="spellStart"/>
      <w:r w:rsidRPr="00CE15C6">
        <w:rPr>
          <w:rStyle w:val="docdata"/>
          <w:rFonts w:ascii="Cambria" w:hAnsi="Cambria"/>
          <w:color w:val="000000"/>
        </w:rPr>
        <w:t>Voillequin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 (</w:t>
      </w:r>
      <w:r w:rsidRPr="00CE15C6">
        <w:rPr>
          <w:rFonts w:ascii="Cambria" w:hAnsi="Cambria"/>
          <w:color w:val="000000"/>
        </w:rPr>
        <w:t>Groupe Histoire et Enseignement des Mathématiques</w:t>
      </w:r>
      <w:r w:rsidRPr="00CE15C6">
        <w:rPr>
          <w:rStyle w:val="apple-converted-space"/>
          <w:rFonts w:ascii="Cambria" w:hAnsi="Cambria"/>
          <w:color w:val="000000"/>
        </w:rPr>
        <w:t> </w:t>
      </w:r>
      <w:r w:rsidRPr="00CE15C6">
        <w:rPr>
          <w:rFonts w:ascii="Cambria" w:hAnsi="Cambria"/>
          <w:color w:val="000000"/>
        </w:rPr>
        <w:t>de l’IREM des Pays de la Loire</w:t>
      </w:r>
      <w:r>
        <w:rPr>
          <w:rStyle w:val="docdata"/>
          <w:rFonts w:ascii="Cambria" w:hAnsi="Cambria"/>
          <w:color w:val="000000"/>
        </w:rPr>
        <w:t>)</w:t>
      </w:r>
    </w:p>
    <w:p w14:paraId="2B7CB650" w14:textId="77777777" w:rsidR="00A75ABD" w:rsidRDefault="00A75ABD" w:rsidP="00A75ABD">
      <w:pPr>
        <w:pStyle w:val="Titre1"/>
        <w:ind w:firstLine="0"/>
      </w:pPr>
      <w:r>
        <w:rPr>
          <w:noProof/>
        </w:rPr>
        <mc:AlternateContent>
          <mc:Choice Requires="wps">
            <w:drawing>
              <wp:inline distT="0" distB="0" distL="0" distR="0" wp14:anchorId="3A051F00" wp14:editId="718309CE">
                <wp:extent cx="5767200" cy="1818000"/>
                <wp:effectExtent l="0" t="0" r="11430" b="11430"/>
                <wp:docPr id="16677625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7200" cy="181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56282D" w14:textId="77777777" w:rsidR="00A75ABD" w:rsidRPr="004C1526" w:rsidRDefault="00A75ABD" w:rsidP="00A75ABD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C1526">
                              <w:rPr>
                                <w:b/>
                                <w:bCs/>
                              </w:rPr>
                              <w:t>Avertissement</w:t>
                            </w:r>
                          </w:p>
                          <w:p w14:paraId="1B4FE6A5" w14:textId="77777777" w:rsidR="00A75ABD" w:rsidRPr="00910BB5" w:rsidRDefault="00A75ABD" w:rsidP="00A75ABD">
                            <w:pPr>
                              <w:jc w:val="both"/>
                            </w:pPr>
                            <w:r>
                              <w:t xml:space="preserve">Ce document est un complément numérique au chapitre 7 de l’ouvrage </w:t>
                            </w:r>
                            <w:r>
                              <w:rPr>
                                <w:i/>
                                <w:iCs/>
                              </w:rPr>
                              <w:t>Vivre les mathématiques par des approches historiques</w:t>
                            </w:r>
                            <w:r>
                              <w:t>, ADAPT, 2024. Il est mis à disposition pour être utilisé en classe, avec ou sans modifications, mais n’a ni valeur de modèle, ni de recette. L’</w:t>
                            </w:r>
                            <w:proofErr w:type="spellStart"/>
                            <w:r>
                              <w:t>enseignant</w:t>
                            </w:r>
                            <w:r>
                              <w:rPr>
                                <w:rFonts w:ascii="Cambria Math" w:hAnsi="Cambria Math" w:cs="Cambria Math"/>
                              </w:rPr>
                              <w:t>⋅</w:t>
                            </w:r>
                            <w:r>
                              <w:t>e</w:t>
                            </w:r>
                            <w:proofErr w:type="spellEnd"/>
                            <w:r>
      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051F00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width:454.1pt;height:143.1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" filled="f" strokeweight=".5pt">
                <v:textbox style="mso-fit-shape-to-text:t">
                  <w:txbxContent>
                    <w:p w14:paraId="0356282D" w14:textId="77777777" w:rsidR="00A75ABD" w:rsidRPr="004C1526" w:rsidRDefault="00A75ABD" w:rsidP="00A75ABD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C1526">
                        <w:rPr>
                          <w:b/>
                          <w:bCs/>
                        </w:rPr>
                        <w:t>Avertissement</w:t>
                      </w:r>
                    </w:p>
                    <w:p w14:paraId="1B4FE6A5" w14:textId="77777777" w:rsidR="00A75ABD" w:rsidRPr="00910BB5" w:rsidRDefault="00A75ABD" w:rsidP="00A75ABD">
                      <w:pPr>
                        <w:jc w:val="both"/>
                      </w:pPr>
                      <w:r>
                        <w:t xml:space="preserve">Ce document est un complément numérique au chapitre 7 de l’ouvrage </w:t>
                      </w:r>
                      <w:r>
                        <w:rPr>
                          <w:i/>
                          <w:iCs/>
                        </w:rPr>
                        <w:t>Vivre les mathématiques par des approches historiques</w:t>
                      </w:r>
                      <w:r>
                        <w:t>, ADAPT, 2024. Il est mis à disposition pour être utilisé en classe, avec ou sans modifications, mais n’a ni valeur de modèle, ni de recette. L’</w:t>
                      </w:r>
                      <w:proofErr w:type="spellStart"/>
                      <w:r>
                        <w:t>enseignant</w:t>
                      </w:r>
                      <w:r>
                        <w:rPr>
                          <w:rFonts w:ascii="Cambria Math" w:hAnsi="Cambria Math" w:cs="Cambria Math"/>
                        </w:rPr>
                        <w:t>⋅</w:t>
                      </w:r>
                      <w:r>
                        <w:t>e</w:t>
                      </w:r>
                      <w:proofErr w:type="spellEnd"/>
                      <w:r>
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6ADC66" w14:textId="77777777" w:rsidR="00A75ABD" w:rsidRDefault="00A75ABD" w:rsidP="00A75ABD"/>
    <w:p w14:paraId="20961DE2" w14:textId="77777777" w:rsidR="00A75ABD" w:rsidRDefault="00A75ABD" w:rsidP="00A75ABD">
      <w:pPr>
        <w:spacing w:after="0" w:line="240" w:lineRule="auto"/>
      </w:pPr>
      <w:r>
        <w:br w:type="page"/>
      </w:r>
    </w:p>
    <w:p w14:paraId="5F9ABB9A" w14:textId="27F949D6" w:rsidR="00200C31" w:rsidRDefault="00200C31" w:rsidP="00A75ABD">
      <w:pPr>
        <w:jc w:val="center"/>
        <w:rPr>
          <w:rFonts w:ascii="Cambria" w:hAnsi="Cambria"/>
          <w:b/>
          <w:bCs/>
          <w:i/>
          <w:iCs/>
          <w:color w:val="0070C0"/>
          <w:sz w:val="28"/>
          <w:szCs w:val="28"/>
        </w:rPr>
      </w:pPr>
      <w:r w:rsidRPr="00A75ABD">
        <w:rPr>
          <w:rFonts w:ascii="Cambria" w:hAnsi="Cambria"/>
          <w:b/>
          <w:bCs/>
          <w:color w:val="0070C0"/>
          <w:sz w:val="28"/>
          <w:szCs w:val="28"/>
        </w:rPr>
        <w:lastRenderedPageBreak/>
        <w:t>Descartes</w:t>
      </w:r>
      <w:r w:rsidR="008A453F" w:rsidRPr="00A75ABD">
        <w:rPr>
          <w:rFonts w:ascii="Cambria" w:hAnsi="Cambria"/>
          <w:b/>
          <w:bCs/>
          <w:color w:val="0070C0"/>
          <w:sz w:val="28"/>
          <w:szCs w:val="28"/>
        </w:rPr>
        <w:t> :</w:t>
      </w:r>
      <w:r w:rsidR="00A75ABD" w:rsidRPr="00A75ABD">
        <w:rPr>
          <w:rFonts w:ascii="Cambria" w:hAnsi="Cambria"/>
          <w:b/>
          <w:bCs/>
          <w:color w:val="0070C0"/>
          <w:sz w:val="28"/>
          <w:szCs w:val="28"/>
        </w:rPr>
        <w:t xml:space="preserve"> </w:t>
      </w:r>
      <w:r w:rsidRPr="00A75ABD">
        <w:rPr>
          <w:rFonts w:ascii="Cambria" w:hAnsi="Cambria"/>
          <w:b/>
          <w:bCs/>
          <w:color w:val="0070C0"/>
          <w:sz w:val="28"/>
          <w:szCs w:val="28"/>
        </w:rPr>
        <w:t xml:space="preserve">tangente à une parabole. Extrait de </w:t>
      </w:r>
      <w:r w:rsidRPr="00A75ABD">
        <w:rPr>
          <w:rFonts w:ascii="Cambria" w:hAnsi="Cambria"/>
          <w:b/>
          <w:bCs/>
          <w:i/>
          <w:iCs/>
          <w:color w:val="0070C0"/>
          <w:sz w:val="28"/>
          <w:szCs w:val="28"/>
        </w:rPr>
        <w:t>La géométrie.</w:t>
      </w:r>
    </w:p>
    <w:p w14:paraId="0494F3C0" w14:textId="77777777" w:rsidR="00A75ABD" w:rsidRPr="00A75ABD" w:rsidRDefault="00A75ABD" w:rsidP="00A75ABD">
      <w:pPr>
        <w:jc w:val="center"/>
        <w:rPr>
          <w:rFonts w:ascii="Cambria" w:hAnsi="Cambria"/>
          <w:b/>
          <w:bCs/>
          <w:i/>
          <w:iCs/>
          <w:color w:val="0070C0"/>
          <w:sz w:val="28"/>
          <w:szCs w:val="28"/>
        </w:rPr>
      </w:pPr>
    </w:p>
    <w:p w14:paraId="7454E0DB" w14:textId="77777777" w:rsidR="00A75ABD" w:rsidRPr="00200C31" w:rsidRDefault="00A75ABD">
      <w:pPr>
        <w:rPr>
          <w:b/>
          <w:bCs/>
          <w:sz w:val="28"/>
          <w:szCs w:val="28"/>
        </w:rPr>
      </w:pPr>
    </w:p>
    <w:tbl>
      <w:tblPr>
        <w:tblStyle w:val="Grilledutableau"/>
        <w:tblpPr w:leftFromText="141" w:rightFromText="141" w:vertAnchor="page" w:horzAnchor="margin" w:tblpXSpec="center" w:tblpY="1758"/>
        <w:tblW w:w="8605" w:type="dxa"/>
        <w:tblLook w:val="04A0" w:firstRow="1" w:lastRow="0" w:firstColumn="1" w:lastColumn="0" w:noHBand="0" w:noVBand="1"/>
      </w:tblPr>
      <w:tblGrid>
        <w:gridCol w:w="8605"/>
      </w:tblGrid>
      <w:tr w:rsidR="00200C31" w:rsidRPr="006F3B7E" w14:paraId="09524FF9" w14:textId="77777777" w:rsidTr="00A75ABD">
        <w:trPr>
          <w:trHeight w:val="6974"/>
        </w:trPr>
        <w:tc>
          <w:tcPr>
            <w:tcW w:w="8605" w:type="dxa"/>
            <w:tcBorders>
              <w:top w:val="nil"/>
              <w:bottom w:val="single" w:sz="4" w:space="0" w:color="auto"/>
            </w:tcBorders>
          </w:tcPr>
          <w:p w14:paraId="6D681064" w14:textId="77777777" w:rsidR="00200C31" w:rsidRPr="006F3B7E" w:rsidRDefault="00200C31" w:rsidP="00A75ABD">
            <w:pPr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49BCCC" w14:textId="77777777" w:rsidR="00200C31" w:rsidRPr="006F3B7E" w:rsidRDefault="00200C31" w:rsidP="00A75ABD">
            <w:pPr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CE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 ligne courbe et qu’il faille tirer une ligne droite par le point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C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qui fasse avec elle des angles droits. </w:t>
            </w:r>
          </w:p>
          <w:p w14:paraId="43DCAA50" w14:textId="77777777" w:rsidR="00200C31" w:rsidRPr="006F3B7E" w:rsidRDefault="00200C31" w:rsidP="00A75ABD">
            <w:pPr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</w:rPr>
              <w:t>[Descartes cherche la perpendiculaire à la tangente à la courbe en C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F3B7E">
              <w:rPr>
                <w:rFonts w:ascii="Arial" w:hAnsi="Arial" w:cs="Arial"/>
                <w:sz w:val="20"/>
                <w:szCs w:val="20"/>
              </w:rPr>
              <w:t>]</w:t>
            </w:r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37E8E7E" w14:textId="77777777" w:rsidR="00200C31" w:rsidRPr="006F3B7E" w:rsidRDefault="00200C31" w:rsidP="00A75ABD">
            <w:pPr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2D1991" w14:textId="77777777" w:rsidR="00200C31" w:rsidRPr="006F3B7E" w:rsidRDefault="00200C31" w:rsidP="00A75ABD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 suppose la chose déjà faite et que la ligne cherchée est 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CP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laquelle je prolonge jusqu’au point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P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où elle rencontre la ligne droite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GA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que je suppose être celle aux points de laquelle on rapporte tous ceux de la ligne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 xml:space="preserve">CE. </m:t>
              </m:r>
            </m:oMath>
          </w:p>
          <w:p w14:paraId="423AA671" w14:textId="77777777" w:rsidR="00200C31" w:rsidRPr="006F3B7E" w:rsidRDefault="00200C31" w:rsidP="00A75ABD">
            <w:pPr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</w:rPr>
              <w:t>[La droite (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GA</m:t>
              </m:r>
            </m:oMath>
            <w:r w:rsidRPr="006F3B7E">
              <w:rPr>
                <w:rFonts w:ascii="Arial" w:hAnsi="Arial" w:cs="Arial"/>
                <w:sz w:val="20"/>
                <w:szCs w:val="20"/>
              </w:rPr>
              <w:t xml:space="preserve"> ) est donc pour nous l’axe des ordonnées.] </w:t>
            </w:r>
          </w:p>
          <w:p w14:paraId="5F1023ED" w14:textId="77777777" w:rsidR="00200C31" w:rsidRPr="006F3B7E" w:rsidRDefault="00200C31" w:rsidP="00A75ABD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093F2400" w14:textId="77777777" w:rsidR="00200C31" w:rsidRPr="006F3B7E" w:rsidRDefault="00200C31" w:rsidP="00A75ABD">
            <w:pPr>
              <w:pBdr>
                <w:top w:val="single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 sorte que faisant 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AM=CB=y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CM=AB=x,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j’ai quelque équation qui explique le rapport qui est entre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y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.  </w:t>
            </w:r>
            <w:r w:rsidRPr="006F3B7E">
              <w:rPr>
                <w:rFonts w:ascii="Arial" w:hAnsi="Arial" w:cs="Arial"/>
                <w:sz w:val="20"/>
                <w:szCs w:val="20"/>
              </w:rPr>
              <w:t>[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AMCB</m:t>
              </m:r>
            </m:oMath>
            <w:r w:rsidRPr="006F3B7E">
              <w:rPr>
                <w:rFonts w:ascii="Arial" w:hAnsi="Arial" w:cs="Arial"/>
                <w:sz w:val="20"/>
                <w:szCs w:val="20"/>
              </w:rPr>
              <w:t xml:space="preserve">  est un rectangle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] </w:t>
            </w:r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Puis je fais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PC=s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,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 xml:space="preserve">PA= v 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ou </w:t>
            </w:r>
            <w:r w:rsidRPr="006F3B7E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 xml:space="preserve">PM=v-y  </m:t>
              </m:r>
            </m:oMath>
          </w:p>
          <w:p w14:paraId="5654D2DD" w14:textId="77777777" w:rsidR="00200C31" w:rsidRPr="006F3B7E" w:rsidRDefault="00C82F97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noProof/>
              </w:rPr>
              <w:object w:dxaOrig="1440" w:dyaOrig="1440" w14:anchorId="4E1BFF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248.75pt;margin-top:11.2pt;width:124.6pt;height:140.7pt;z-index:251658240;mso-wrap-edited:f;mso-width-percent:0;mso-height-percent:0;mso-position-horizontal-relative:text;mso-position-vertical-relative:text;mso-width-percent:0;mso-height-percent:0;mso-width-relative:page;mso-height-relative:page">
                  <v:imagedata r:id="rId5" o:title=""/>
                  <w10:wrap type="square"/>
                </v:shape>
                <o:OLEObject Type="Embed" ProgID="PBrush" ShapeID="_x0000_s1026" DrawAspect="Content" ObjectID="_1780128082" r:id="rId6"/>
              </w:object>
            </w:r>
            <w:r w:rsidR="00200C31" w:rsidRPr="006F3B7E">
              <w:rPr>
                <w:rFonts w:ascii="Arial" w:hAnsi="Arial" w:cs="Arial"/>
                <w:noProof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334F8680" wp14:editId="0CE7AC27">
                  <wp:simplePos x="0" y="0"/>
                  <wp:positionH relativeFrom="margin">
                    <wp:posOffset>551180</wp:posOffset>
                  </wp:positionH>
                  <wp:positionV relativeFrom="paragraph">
                    <wp:posOffset>27940</wp:posOffset>
                  </wp:positionV>
                  <wp:extent cx="1082675" cy="1756410"/>
                  <wp:effectExtent l="0" t="0" r="3175" b="0"/>
                  <wp:wrapSquare wrapText="bothSides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045" b="8946"/>
                          <a:stretch/>
                        </pic:blipFill>
                        <pic:spPr bwMode="auto">
                          <a:xfrm>
                            <a:off x="0" y="0"/>
                            <a:ext cx="1082675" cy="1756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2A5157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7F1D0B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8A0FCD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8D1F63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F9F2BB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E1BAA3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C1DCB9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3D996B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339395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B1A2AE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BAC819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09B4D96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FC398D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38A9B1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Figure de Descartes </w:t>
            </w:r>
            <w:r w:rsidRPr="00480905">
              <w:rPr>
                <w:rFonts w:ascii="Arial" w:hAnsi="Arial" w:cs="Arial"/>
                <w:sz w:val="20"/>
                <w:szCs w:val="20"/>
              </w:rPr>
              <w:t>[</w:t>
            </w:r>
            <w:proofErr w:type="gramStart"/>
            <w:r w:rsidRPr="00480905">
              <w:rPr>
                <w:rFonts w:ascii="Arial" w:hAnsi="Arial" w:cs="Arial"/>
                <w:sz w:val="20"/>
                <w:szCs w:val="20"/>
              </w:rPr>
              <w:t>retournée]</w:t>
            </w:r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Figure à compléter en plaçant </w:t>
            </w:r>
            <w:r w:rsidRPr="006F3B7E">
              <w:rPr>
                <w:rFonts w:ascii="Arial" w:hAnsi="Arial" w:cs="Arial"/>
                <w:i/>
                <w:iCs/>
                <w:sz w:val="20"/>
                <w:szCs w:val="20"/>
              </w:rPr>
              <w:t>M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 et </w:t>
            </w:r>
            <w:r w:rsidRPr="006F3B7E"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14:paraId="33D2D27A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E170BB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</w:rPr>
              <w:t xml:space="preserve">La courbe est une parabole, écrire une équation possible expliquant « le rapport qui est entre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oMath>
            <w:r w:rsidRPr="006F3B7E">
              <w:rPr>
                <w:rFonts w:ascii="Arial" w:hAnsi="Arial" w:cs="Arial"/>
                <w:sz w:val="20"/>
                <w:szCs w:val="20"/>
              </w:rPr>
              <w:t xml:space="preserve"> et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y</m:t>
              </m:r>
            </m:oMath>
            <w:r w:rsidRPr="006F3B7E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18AE8AAE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0AF964" w14:textId="77777777" w:rsidR="00200C31" w:rsidRPr="006F3B7E" w:rsidRDefault="00200C31" w:rsidP="00A75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 faut considérer que si le point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P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est tel qu’on le désire, le cercle dont il sera le centre et qui passera par le point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C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y touchera la ligne courbe sans la couper, mais que si ce point P est tant soit peu plus proche ou plus éloigné du point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 xml:space="preserve">A 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qu’il ne doit, ce cercle touchera la courbe, non seulement au point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C</m:t>
              </m:r>
            </m:oMath>
            <w:r w:rsidRPr="006F3B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mais aussi nécessairement en quelque autre. </w:t>
            </w:r>
          </w:p>
          <w:p w14:paraId="6F0E7CC4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</w:rPr>
              <w:t>[Soit E ce deuxième point.]</w:t>
            </w:r>
          </w:p>
          <w:p w14:paraId="19D56CC2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BA0434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</w:rPr>
              <w:t xml:space="preserve">Le point </w:t>
            </w:r>
            <w:r w:rsidRPr="006F3B7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 déjà placé est-il « tel qu’on le désire » ? Si non, placer </w:t>
            </w:r>
            <w:r w:rsidRPr="006F3B7E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A3FFB6F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9DA22D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</w:rPr>
              <w:t>Estimer, au mieux, où devrait être le point P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3B7E">
              <w:rPr>
                <w:rFonts w:ascii="Arial" w:hAnsi="Arial" w:cs="Arial"/>
                <w:sz w:val="20"/>
                <w:szCs w:val="20"/>
              </w:rPr>
              <w:t>pour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qu’il soit tel qu’on le désire. </w:t>
            </w:r>
          </w:p>
          <w:p w14:paraId="71634B72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0C31" w:rsidRPr="006F3B7E" w14:paraId="1CF9B989" w14:textId="77777777" w:rsidTr="00A75ABD">
        <w:trPr>
          <w:trHeight w:val="2420"/>
        </w:trPr>
        <w:tc>
          <w:tcPr>
            <w:tcW w:w="8605" w:type="dxa"/>
            <w:tcBorders>
              <w:top w:val="nil"/>
            </w:tcBorders>
          </w:tcPr>
          <w:p w14:paraId="35D2CB2A" w14:textId="77777777" w:rsidR="00200C31" w:rsidRPr="006F3B7E" w:rsidRDefault="00200C31" w:rsidP="00A75AB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  <w:u w:val="single"/>
              </w:rPr>
              <w:t xml:space="preserve">Ouvrir un fichier </w:t>
            </w:r>
            <w:proofErr w:type="spellStart"/>
            <w:r w:rsidRPr="006F3B7E">
              <w:rPr>
                <w:rFonts w:ascii="Arial" w:hAnsi="Arial" w:cs="Arial"/>
                <w:sz w:val="20"/>
                <w:szCs w:val="20"/>
                <w:u w:val="single"/>
              </w:rPr>
              <w:t>GeoGebra</w:t>
            </w:r>
            <w:proofErr w:type="spellEnd"/>
            <w:r w:rsidRPr="006F3B7E">
              <w:rPr>
                <w:rFonts w:ascii="Arial" w:hAnsi="Arial" w:cs="Arial"/>
                <w:sz w:val="20"/>
                <w:szCs w:val="20"/>
              </w:rPr>
              <w:t xml:space="preserve">. Reproduire la figure avec la parabole d’équation </w:t>
            </w:r>
            <w:r w:rsidRPr="006F3B7E">
              <w:rPr>
                <w:rFonts w:ascii="Arial" w:hAnsi="Arial" w:cs="Arial"/>
                <w:i/>
                <w:iCs/>
                <w:sz w:val="20"/>
                <w:szCs w:val="20"/>
              </w:rPr>
              <w:t>y=x².</w:t>
            </w:r>
          </w:p>
          <w:p w14:paraId="72C8DD93" w14:textId="77777777" w:rsidR="00200C31" w:rsidRPr="006F3B7E" w:rsidRDefault="00200C31" w:rsidP="00A75AB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EE95002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</w:rPr>
              <w:t xml:space="preserve">Pour </w:t>
            </w:r>
            <w:r w:rsidRPr="006F3B7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 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d’abscisse 3, placer </w:t>
            </w:r>
            <w:r w:rsidRPr="006F3B7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 tel qu’on le désire. </w:t>
            </w:r>
          </w:p>
          <w:p w14:paraId="77AF1D16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</w:rPr>
              <w:t xml:space="preserve">Lire l’ordonnée de </w:t>
            </w:r>
            <w:r w:rsidRPr="006F3B7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6F3B7E">
              <w:rPr>
                <w:rFonts w:ascii="Arial" w:hAnsi="Arial" w:cs="Arial"/>
                <w:sz w:val="20"/>
                <w:szCs w:val="20"/>
              </w:rPr>
              <w:t xml:space="preserve"> et le coefficient directeur de la tangente.</w:t>
            </w:r>
          </w:p>
          <w:p w14:paraId="13FBD652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59CF0C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</w:rPr>
              <w:t>Recommencer en prenant successivement 2, 1 et 3/2 comme abscisse de C.</w:t>
            </w:r>
          </w:p>
          <w:p w14:paraId="7368CF3B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E2FC67" w14:textId="77777777" w:rsidR="00200C31" w:rsidRPr="006F3B7E" w:rsidRDefault="00200C31" w:rsidP="00A75ABD">
            <w:pPr>
              <w:rPr>
                <w:rFonts w:ascii="Arial" w:hAnsi="Arial" w:cs="Arial"/>
                <w:sz w:val="20"/>
                <w:szCs w:val="20"/>
              </w:rPr>
            </w:pPr>
            <w:r w:rsidRPr="006F3B7E">
              <w:rPr>
                <w:rFonts w:ascii="Arial" w:hAnsi="Arial" w:cs="Arial"/>
                <w:sz w:val="20"/>
                <w:szCs w:val="20"/>
                <w:u w:val="single"/>
              </w:rPr>
              <w:t>Conjecturer deux formules</w:t>
            </w:r>
            <w:r w:rsidRPr="006F3B7E">
              <w:rPr>
                <w:rFonts w:ascii="Arial" w:hAnsi="Arial" w:cs="Arial"/>
                <w:sz w:val="20"/>
                <w:szCs w:val="20"/>
              </w:rPr>
              <w:t> : l’une donnant l’ordonnée de P et l’autre le coefficient directeur de la tangente en fonction de l’abscisse de C.</w:t>
            </w:r>
          </w:p>
        </w:tc>
      </w:tr>
    </w:tbl>
    <w:p w14:paraId="5FE88BEF" w14:textId="1EF607EC" w:rsidR="000678FA" w:rsidRDefault="00200C31">
      <w:r>
        <w:t xml:space="preserve"> </w:t>
      </w:r>
    </w:p>
    <w:p w14:paraId="660F986A" w14:textId="77777777" w:rsidR="00200C31" w:rsidRDefault="00200C31"/>
    <w:p w14:paraId="48640F6C" w14:textId="77777777" w:rsidR="00200C31" w:rsidRDefault="00200C31"/>
    <w:p w14:paraId="2C04A606" w14:textId="77777777" w:rsidR="00200C31" w:rsidRDefault="00200C31"/>
    <w:p w14:paraId="4D5F99ED" w14:textId="77777777" w:rsidR="00200C31" w:rsidRDefault="00200C31"/>
    <w:p w14:paraId="23E83A9F" w14:textId="77777777" w:rsidR="00200C31" w:rsidRDefault="00200C31"/>
    <w:p w14:paraId="500AAE1F" w14:textId="77777777" w:rsidR="00200C31" w:rsidRDefault="00200C31"/>
    <w:p w14:paraId="16ED6ECF" w14:textId="77777777" w:rsidR="00200C31" w:rsidRDefault="00200C31"/>
    <w:p w14:paraId="556FA3B5" w14:textId="77777777" w:rsidR="00200C31" w:rsidRDefault="00200C31"/>
    <w:p w14:paraId="04BF8758" w14:textId="77777777" w:rsidR="00200C31" w:rsidRDefault="00200C31"/>
    <w:p w14:paraId="2388B101" w14:textId="77777777" w:rsidR="00200C31" w:rsidRDefault="00200C31"/>
    <w:p w14:paraId="3A1BB49A" w14:textId="77777777" w:rsidR="00200C31" w:rsidRDefault="00200C31"/>
    <w:p w14:paraId="2AB72CF4" w14:textId="77777777" w:rsidR="00200C31" w:rsidRDefault="00200C31"/>
    <w:p w14:paraId="692DE499" w14:textId="77777777" w:rsidR="00200C31" w:rsidRDefault="00200C31"/>
    <w:p w14:paraId="5BAE7120" w14:textId="77777777" w:rsidR="00200C31" w:rsidRDefault="00200C31"/>
    <w:p w14:paraId="25D634F8" w14:textId="77777777" w:rsidR="00200C31" w:rsidRDefault="00200C31"/>
    <w:p w14:paraId="0D245BBA" w14:textId="77777777" w:rsidR="00200C31" w:rsidRDefault="00200C31"/>
    <w:p w14:paraId="0B3904F8" w14:textId="77777777" w:rsidR="00200C31" w:rsidRDefault="00200C31"/>
    <w:p w14:paraId="4539718F" w14:textId="77777777" w:rsidR="00200C31" w:rsidRDefault="00200C31"/>
    <w:p w14:paraId="1D9BA779" w14:textId="77777777" w:rsidR="00200C31" w:rsidRDefault="00200C31"/>
    <w:p w14:paraId="4D2AA014" w14:textId="77777777" w:rsidR="00200C31" w:rsidRDefault="00200C31"/>
    <w:p w14:paraId="3B2FB4FF" w14:textId="77777777" w:rsidR="00200C31" w:rsidRDefault="00200C31"/>
    <w:p w14:paraId="0A845F1A" w14:textId="77777777" w:rsidR="00200C31" w:rsidRDefault="00200C31"/>
    <w:p w14:paraId="46A79E13" w14:textId="77777777" w:rsidR="00200C31" w:rsidRDefault="00200C31"/>
    <w:p w14:paraId="604D79E6" w14:textId="77777777" w:rsidR="00200C31" w:rsidRDefault="00200C31"/>
    <w:p w14:paraId="1B69751A" w14:textId="77777777" w:rsidR="00200C31" w:rsidRDefault="00200C31"/>
    <w:p w14:paraId="15342A8B" w14:textId="77777777" w:rsidR="00200C31" w:rsidRDefault="00200C31"/>
    <w:p w14:paraId="7246C5C3" w14:textId="77777777" w:rsidR="00200C31" w:rsidRDefault="00200C31"/>
    <w:p w14:paraId="2DAF89DB" w14:textId="77777777" w:rsidR="00200C31" w:rsidRDefault="00200C31"/>
    <w:p w14:paraId="6B0DA446" w14:textId="77777777" w:rsidR="00200C31" w:rsidRDefault="00200C31"/>
    <w:p w14:paraId="69D1B35C" w14:textId="77777777" w:rsidR="00200C31" w:rsidRDefault="00200C31"/>
    <w:p w14:paraId="5E889E11" w14:textId="77777777" w:rsidR="00200C31" w:rsidRDefault="00200C31"/>
    <w:p w14:paraId="335148FE" w14:textId="77777777" w:rsidR="00200C31" w:rsidRDefault="00200C31"/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200C31" w:rsidRPr="00D5003E" w14:paraId="1EC03D37" w14:textId="77777777" w:rsidTr="008308EC">
        <w:tc>
          <w:tcPr>
            <w:tcW w:w="8783" w:type="dxa"/>
          </w:tcPr>
          <w:p w14:paraId="73268782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  <w:r w:rsidRPr="00D5003E">
              <w:rPr>
                <w:rFonts w:ascii="Arial" w:hAnsi="Arial" w:cs="Arial"/>
                <w:sz w:val="20"/>
                <w:szCs w:val="20"/>
              </w:rPr>
              <w:t>On suppose que C a pour coordonnées (3 ; 9), quel est le rayon du cercle de centre P passant par C ?</w:t>
            </w:r>
          </w:p>
          <w:p w14:paraId="28297785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  <w:r w:rsidRPr="00D5003E">
              <w:rPr>
                <w:rFonts w:ascii="Arial" w:hAnsi="Arial" w:cs="Arial"/>
                <w:sz w:val="20"/>
                <w:szCs w:val="20"/>
              </w:rPr>
              <w:t>Comment Descartes nomme-t-il ce rayon ?</w:t>
            </w:r>
          </w:p>
          <w:p w14:paraId="59DAF55E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  <w:r w:rsidRPr="00D5003E">
              <w:rPr>
                <w:rFonts w:ascii="Arial" w:hAnsi="Arial" w:cs="Arial"/>
                <w:sz w:val="20"/>
                <w:szCs w:val="20"/>
              </w:rPr>
              <w:t xml:space="preserve">Exprimer en fonction de ses coordonnées (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x, y</m:t>
              </m:r>
            </m:oMath>
            <w:r w:rsidRPr="00D5003E">
              <w:rPr>
                <w:rFonts w:ascii="Arial" w:hAnsi="Arial" w:cs="Arial"/>
                <w:sz w:val="20"/>
                <w:szCs w:val="20"/>
              </w:rPr>
              <w:t xml:space="preserve">) le fait que le point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E</m:t>
              </m:r>
            </m:oMath>
            <w:r w:rsidRPr="00D5003E">
              <w:rPr>
                <w:rFonts w:ascii="Arial" w:hAnsi="Arial" w:cs="Arial"/>
                <w:sz w:val="20"/>
                <w:szCs w:val="20"/>
              </w:rPr>
              <w:t xml:space="preserve"> est</w:t>
            </w:r>
            <w:r>
              <w:rPr>
                <w:rFonts w:ascii="Arial" w:hAnsi="Arial" w:cs="Arial"/>
                <w:sz w:val="20"/>
                <w:szCs w:val="20"/>
              </w:rPr>
              <w:t> :</w:t>
            </w:r>
            <w:r w:rsidRPr="00D500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03FF00" w14:textId="77777777" w:rsidR="00200C31" w:rsidRPr="00D5003E" w:rsidRDefault="00200C31" w:rsidP="00200C31">
            <w:pPr>
              <w:pStyle w:val="Paragraphedeliste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5003E">
              <w:rPr>
                <w:rFonts w:ascii="Arial" w:hAnsi="Arial" w:cs="Arial"/>
                <w:sz w:val="20"/>
                <w:szCs w:val="20"/>
              </w:rPr>
              <w:t xml:space="preserve"> Sur le cercle de centre P passant par C, </w:t>
            </w:r>
          </w:p>
          <w:p w14:paraId="745A7365" w14:textId="77777777" w:rsidR="00200C31" w:rsidRPr="00D5003E" w:rsidRDefault="00200C31" w:rsidP="00200C31">
            <w:pPr>
              <w:pStyle w:val="Paragraphedeliste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5003E">
              <w:rPr>
                <w:rFonts w:ascii="Arial" w:hAnsi="Arial" w:cs="Arial"/>
                <w:sz w:val="20"/>
                <w:szCs w:val="20"/>
              </w:rPr>
              <w:t xml:space="preserve"> Sur la parabole.</w:t>
            </w:r>
          </w:p>
          <w:p w14:paraId="4D09E612" w14:textId="77777777" w:rsidR="00200C31" w:rsidRPr="00D5003E" w:rsidRDefault="00200C31" w:rsidP="008308EC">
            <w:pPr>
              <w:pStyle w:val="Paragraphedeliste"/>
              <w:rPr>
                <w:rFonts w:ascii="Arial" w:hAnsi="Arial" w:cs="Arial"/>
                <w:sz w:val="20"/>
                <w:szCs w:val="20"/>
              </w:rPr>
            </w:pPr>
          </w:p>
          <w:p w14:paraId="0FCC2E76" w14:textId="77777777" w:rsidR="00200C31" w:rsidRPr="00D5003E" w:rsidRDefault="00200C31" w:rsidP="008308EC">
            <w:pPr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Par le moyen d’une de ces deux équations, j’ôte de l’autre équation l’une des deux quantités indéterminées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oMath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ou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y</m:t>
              </m:r>
            </m:oMath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 de façon qu’il reste après cela une équation en laquelle il n’y a plus qu’une seule quantité indéterminée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oMath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ou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 xml:space="preserve">y. </m:t>
              </m:r>
            </m:oMath>
          </w:p>
          <w:p w14:paraId="271F2A41" w14:textId="77777777" w:rsidR="00200C31" w:rsidRPr="00D5003E" w:rsidRDefault="00200C31" w:rsidP="008308EC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D5003E">
              <w:rPr>
                <w:rFonts w:ascii="Arial" w:hAnsi="Arial" w:cs="Arial"/>
                <w:sz w:val="20"/>
                <w:szCs w:val="20"/>
              </w:rPr>
              <w:t xml:space="preserve"> [Éliminer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y</m:t>
              </m:r>
            </m:oMath>
            <w:r w:rsidRPr="00D5003E">
              <w:rPr>
                <w:rFonts w:ascii="Arial" w:hAnsi="Arial" w:cs="Arial"/>
                <w:sz w:val="20"/>
                <w:szCs w:val="20"/>
              </w:rPr>
              <w:t xml:space="preserve"> pour trouver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003E">
              <w:rPr>
                <w:rFonts w:ascii="Arial" w:hAnsi="Arial" w:cs="Arial"/>
                <w:sz w:val="20"/>
                <w:szCs w:val="20"/>
              </w:rPr>
              <w:t>une équation en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 x</m:t>
              </m:r>
            </m:oMath>
            <w:r w:rsidRPr="00D5003E"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  <w:p w14:paraId="71A4BABB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9C7DD6" w14:textId="77777777" w:rsidR="00200C31" w:rsidRPr="00D5003E" w:rsidRDefault="00200C31" w:rsidP="008308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après qu’on a trouvé une telle équation, au lieu de s’en servir pour trouver les quantités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 xml:space="preserve">x </m:t>
              </m:r>
            </m:oMath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ou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y</m:t>
              </m:r>
            </m:oMath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on la doit employer à trouver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v</m:t>
              </m:r>
            </m:oMath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ou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s</m:t>
              </m:r>
            </m:oMath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qui déterminent le point P qui est demandé.</w:t>
            </w:r>
          </w:p>
          <w:p w14:paraId="299455C8" w14:textId="77777777" w:rsidR="00200C31" w:rsidRPr="00D5003E" w:rsidRDefault="00200C31" w:rsidP="008308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00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Puis aussi il faut considérer que lorsque le cercle touche la courbe sans la couper, les deux solutions de l’équation sont égales.  </w:t>
            </w:r>
            <w:r w:rsidRPr="00D5003E">
              <w:rPr>
                <w:rFonts w:ascii="Arial" w:hAnsi="Arial" w:cs="Arial"/>
                <w:sz w:val="20"/>
                <w:szCs w:val="20"/>
              </w:rPr>
              <w:t xml:space="preserve">[Autrement dit, il faut trouver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v </m:t>
              </m:r>
            </m:oMath>
            <w:r w:rsidRPr="00D5003E">
              <w:rPr>
                <w:rFonts w:ascii="Arial" w:hAnsi="Arial" w:cs="Arial"/>
                <w:sz w:val="20"/>
                <w:szCs w:val="20"/>
              </w:rPr>
              <w:t xml:space="preserve">tel que l’abscisse de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C</m:t>
              </m:r>
            </m:oMath>
            <w:r w:rsidRPr="00D5003E">
              <w:rPr>
                <w:rFonts w:ascii="Arial" w:hAnsi="Arial" w:cs="Arial"/>
                <w:sz w:val="20"/>
                <w:szCs w:val="20"/>
              </w:rPr>
              <w:t xml:space="preserve"> soit une solution double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5003E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3AABA7BB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4E951C" w14:textId="77777777" w:rsidR="00200C31" w:rsidRPr="00D5003E" w:rsidRDefault="00200C31" w:rsidP="008308EC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D5003E">
              <w:rPr>
                <w:rFonts w:ascii="Arial" w:hAnsi="Arial" w:cs="Arial"/>
                <w:sz w:val="20"/>
                <w:szCs w:val="20"/>
              </w:rPr>
              <w:t xml:space="preserve">Montrer que l’équation équivaut à  </w:t>
            </w:r>
            <m:oMath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-9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+10-2v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>=0</m:t>
              </m:r>
            </m:oMath>
          </w:p>
          <w:p w14:paraId="6FBB4DC1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A2C53E" w14:textId="77777777" w:rsidR="00200C31" w:rsidRPr="00D5003E" w:rsidRDefault="00200C31" w:rsidP="008308EC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D5003E">
              <w:rPr>
                <w:rFonts w:ascii="Arial" w:eastAsiaTheme="minorEastAsia" w:hAnsi="Arial" w:cs="Arial"/>
                <w:sz w:val="20"/>
                <w:szCs w:val="20"/>
              </w:rPr>
              <w:t xml:space="preserve">Déterminer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v.</m:t>
              </m:r>
            </m:oMath>
          </w:p>
          <w:p w14:paraId="2275DD87" w14:textId="77777777" w:rsidR="00200C31" w:rsidRPr="00D5003E" w:rsidRDefault="00200C31" w:rsidP="008308E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00C31" w:rsidRPr="00D5003E" w14:paraId="1495089C" w14:textId="77777777" w:rsidTr="008308EC">
        <w:tc>
          <w:tcPr>
            <w:tcW w:w="8783" w:type="dxa"/>
          </w:tcPr>
          <w:p w14:paraId="4FF93129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5003E">
              <w:rPr>
                <w:rFonts w:ascii="Arial" w:hAnsi="Arial" w:cs="Arial"/>
                <w:sz w:val="20"/>
                <w:szCs w:val="20"/>
                <w:u w:val="single"/>
              </w:rPr>
              <w:t xml:space="preserve">Prolongement </w:t>
            </w:r>
          </w:p>
          <w:p w14:paraId="5322F7B2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  <w:r w:rsidRPr="00D5003E">
              <w:rPr>
                <w:rFonts w:ascii="Arial" w:hAnsi="Arial" w:cs="Arial"/>
                <w:sz w:val="20"/>
                <w:szCs w:val="20"/>
              </w:rPr>
              <w:t xml:space="preserve">Avec la valeur de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v</m:t>
              </m:r>
            </m:oMath>
            <w:r w:rsidRPr="00D5003E">
              <w:rPr>
                <w:rFonts w:ascii="Arial" w:hAnsi="Arial" w:cs="Arial"/>
                <w:sz w:val="20"/>
                <w:szCs w:val="20"/>
              </w:rPr>
              <w:t xml:space="preserve"> trouvée, déterminer le coefficient directeur de la droite (</w:t>
            </w:r>
            <w:r w:rsidRPr="00D5003E">
              <w:rPr>
                <w:rFonts w:ascii="Arial" w:hAnsi="Arial" w:cs="Arial"/>
                <w:i/>
                <w:iCs/>
                <w:sz w:val="20"/>
                <w:szCs w:val="20"/>
              </w:rPr>
              <w:t>CP</w:t>
            </w:r>
            <w:r w:rsidRPr="00D5003E">
              <w:rPr>
                <w:rFonts w:ascii="Arial" w:hAnsi="Arial" w:cs="Arial"/>
                <w:sz w:val="20"/>
                <w:szCs w:val="20"/>
              </w:rPr>
              <w:t xml:space="preserve">) en déduire celui de la tangente à la courbe en </w:t>
            </w:r>
            <w:r w:rsidRPr="00D5003E"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  <w:r w:rsidRPr="00D5003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76AF54F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11C16C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731524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336C62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6DD346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159C60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9197BD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DCE356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51A988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D0C4F6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DFC4FE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0C31" w:rsidRPr="00D5003E" w14:paraId="37F68FF9" w14:textId="77777777" w:rsidTr="008308EC">
        <w:tc>
          <w:tcPr>
            <w:tcW w:w="8783" w:type="dxa"/>
          </w:tcPr>
          <w:p w14:paraId="34781553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5003E">
              <w:rPr>
                <w:rFonts w:ascii="Arial" w:hAnsi="Arial" w:cs="Arial"/>
                <w:sz w:val="20"/>
                <w:szCs w:val="20"/>
                <w:u w:val="single"/>
              </w:rPr>
              <w:t xml:space="preserve">Généralisation </w:t>
            </w:r>
          </w:p>
          <w:p w14:paraId="56683EE5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  <w:r w:rsidRPr="00D5003E">
              <w:rPr>
                <w:rFonts w:ascii="Arial" w:hAnsi="Arial" w:cs="Arial"/>
                <w:sz w:val="20"/>
                <w:szCs w:val="20"/>
              </w:rPr>
              <w:t xml:space="preserve">Reprendre les différentes étapes du calcul pour un point </w:t>
            </w:r>
            <w:r w:rsidRPr="00D5003E"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  <w:r w:rsidRPr="00D5003E">
              <w:rPr>
                <w:rFonts w:ascii="Arial" w:hAnsi="Arial" w:cs="Arial"/>
                <w:sz w:val="20"/>
                <w:szCs w:val="20"/>
              </w:rPr>
              <w:t xml:space="preserve"> quelconque sur la courbe</w:t>
            </w:r>
          </w:p>
          <w:p w14:paraId="211C1608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0184FB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8CBB10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F949F2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1D43C1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DAC6F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ACDFA0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5ECF93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812EBD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449489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F6D31B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63B347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EBD287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B3817D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7C0E38" w14:textId="77777777" w:rsidR="00200C31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D6E405" w14:textId="77777777" w:rsidR="00200C31" w:rsidRPr="00D5003E" w:rsidRDefault="00200C31" w:rsidP="008308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0AA9E8" w14:textId="77777777" w:rsidR="00200C31" w:rsidRDefault="00200C31"/>
    <w:sectPr w:rsidR="00200C31" w:rsidSect="00B02EE1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E43CB"/>
    <w:multiLevelType w:val="hybridMultilevel"/>
    <w:tmpl w:val="2BE097FE"/>
    <w:lvl w:ilvl="0" w:tplc="B8007C6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96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31"/>
    <w:rsid w:val="000678FA"/>
    <w:rsid w:val="000E2592"/>
    <w:rsid w:val="001B55B7"/>
    <w:rsid w:val="00200C31"/>
    <w:rsid w:val="002A4987"/>
    <w:rsid w:val="00396D12"/>
    <w:rsid w:val="004202E4"/>
    <w:rsid w:val="005B2B7C"/>
    <w:rsid w:val="005B3A30"/>
    <w:rsid w:val="008A453F"/>
    <w:rsid w:val="009C6BAE"/>
    <w:rsid w:val="00A75ABD"/>
    <w:rsid w:val="00AE423B"/>
    <w:rsid w:val="00B02EE1"/>
    <w:rsid w:val="00C11551"/>
    <w:rsid w:val="00C252D7"/>
    <w:rsid w:val="00C82F97"/>
    <w:rsid w:val="00E25AED"/>
    <w:rsid w:val="00FB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9C273F"/>
  <w15:chartTrackingRefBased/>
  <w15:docId w15:val="{D1F9D5F6-3FD0-43FF-B8FF-171794FE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75ABD"/>
    <w:pPr>
      <w:keepNext/>
      <w:keepLines/>
      <w:spacing w:before="360" w:after="80"/>
      <w:ind w:firstLine="72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00C3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00C31"/>
    <w:pPr>
      <w:ind w:left="720"/>
      <w:contextualSpacing/>
    </w:pPr>
    <w:rPr>
      <w:kern w:val="0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A75ABD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customStyle="1" w:styleId="Textedeconseil">
    <w:name w:val="Texte de conseil"/>
    <w:basedOn w:val="Normal"/>
    <w:qFormat/>
    <w:rsid w:val="00A75ABD"/>
    <w:pPr>
      <w:ind w:firstLine="720"/>
    </w:pPr>
    <w:rPr>
      <w:rFonts w:ascii="Calibri" w:eastAsia="Calibri" w:hAnsi="Calibri" w:cs="Times New Roman"/>
      <w:color w:val="0070C0"/>
      <w:kern w:val="0"/>
      <w:sz w:val="24"/>
      <w:szCs w:val="24"/>
      <w14:ligatures w14:val="none"/>
    </w:rPr>
  </w:style>
  <w:style w:type="character" w:customStyle="1" w:styleId="docdata">
    <w:name w:val="docdata"/>
    <w:aliases w:val="docy,v5,2093,bqiaagaaeyqcaaagiaiaaaoubwaabaihaaaaaaaaaaaaaaaaaaaaaaaaaaaaaaaaaaaaaaaaaaaaaaaaaaaaaaaaaaaaaaaaaaaaaaaaaaaaaaaaaaaaaaaaaaaaaaaaaaaaaaaaaaaaaaaaaaaaaaaaaaaaaaaaaaaaaaaaaaaaaaaaaaaaaaaaaaaaaaaaaaaaaaaaaaaaaaaaaaaaaaaaaaaaaaaaaaaaaaaa"/>
    <w:basedOn w:val="Policepardfaut"/>
    <w:rsid w:val="00A75ABD"/>
  </w:style>
  <w:style w:type="character" w:customStyle="1" w:styleId="apple-converted-space">
    <w:name w:val="apple-converted-space"/>
    <w:basedOn w:val="Policepardfaut"/>
    <w:rsid w:val="00A75A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marie-Line moureau</dc:creator>
  <cp:keywords/>
  <dc:description/>
  <cp:lastModifiedBy>Frédéric LAURENT</cp:lastModifiedBy>
  <cp:revision>2</cp:revision>
  <cp:lastPrinted>2024-06-14T08:53:00Z</cp:lastPrinted>
  <dcterms:created xsi:type="dcterms:W3CDTF">2024-06-17T09:14:00Z</dcterms:created>
  <dcterms:modified xsi:type="dcterms:W3CDTF">2024-06-17T09:14:00Z</dcterms:modified>
</cp:coreProperties>
</file>