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FFDD3" w14:textId="77777777" w:rsidR="000E3A3B" w:rsidRPr="000F1A55" w:rsidRDefault="000E3A3B" w:rsidP="000E3A3B">
      <w:pPr>
        <w:pStyle w:val="Titre1"/>
        <w:ind w:firstLine="0"/>
        <w:jc w:val="center"/>
        <w:rPr>
          <w:rFonts w:ascii="Aptos Display" w:hAnsi="Aptos Display"/>
          <w:color w:val="0070C0"/>
        </w:rPr>
      </w:pPr>
      <w:bookmarkStart w:id="0" w:name="_Toc144629940"/>
      <w:r w:rsidRPr="000F1A55">
        <w:rPr>
          <w:rFonts w:ascii="Aptos Display" w:hAnsi="Aptos Display"/>
          <w:color w:val="0070C0"/>
        </w:rPr>
        <w:t>Chapitre 8. Une entrée géométrique vers la dérivation : la sous-tangente de la Grèce antique au marquis de l’Hospital.</w:t>
      </w:r>
      <w:bookmarkEnd w:id="0"/>
    </w:p>
    <w:p w14:paraId="1F994D90" w14:textId="77777777" w:rsidR="000E3A3B" w:rsidRDefault="000E3A3B" w:rsidP="000E3A3B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 w:themeColor="text1"/>
        </w:rPr>
      </w:pPr>
    </w:p>
    <w:p w14:paraId="574152D8" w14:textId="77777777" w:rsidR="000E3A3B" w:rsidRDefault="000E3A3B" w:rsidP="000E3A3B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 w:themeColor="text1"/>
        </w:rPr>
        <w:t xml:space="preserve">Rédaction : </w:t>
      </w:r>
      <w:r>
        <w:rPr>
          <w:rFonts w:ascii="Cambria" w:hAnsi="Cambria"/>
          <w:color w:val="000000"/>
        </w:rPr>
        <w:t>Carène Guillet</w:t>
      </w:r>
    </w:p>
    <w:p w14:paraId="001417E4" w14:textId="77777777" w:rsidR="000E3A3B" w:rsidRDefault="000E3A3B" w:rsidP="000E3A3B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/>
        </w:rPr>
        <w:t xml:space="preserve">Expérimentation : </w:t>
      </w:r>
      <w:r w:rsidRPr="00CE15C6">
        <w:rPr>
          <w:rStyle w:val="docdata"/>
          <w:rFonts w:ascii="Cambria" w:hAnsi="Cambria"/>
          <w:color w:val="000000"/>
        </w:rPr>
        <w:t xml:space="preserve">Évelyne Barbin, Anne Boyé, Annabelle </w:t>
      </w:r>
      <w:proofErr w:type="spellStart"/>
      <w:r w:rsidRPr="00CE15C6">
        <w:rPr>
          <w:rStyle w:val="docdata"/>
          <w:rFonts w:ascii="Cambria" w:hAnsi="Cambria"/>
          <w:color w:val="000000"/>
        </w:rPr>
        <w:t>Burot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, Carène Guillet, Marie-Line Moureau, Catherine Nizan-Picard, Isabelle </w:t>
      </w:r>
      <w:proofErr w:type="spellStart"/>
      <w:r w:rsidRPr="00CE15C6">
        <w:rPr>
          <w:rStyle w:val="docdata"/>
          <w:rFonts w:ascii="Cambria" w:hAnsi="Cambria"/>
          <w:color w:val="000000"/>
        </w:rPr>
        <w:t>Voillequin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 (</w:t>
      </w:r>
      <w:r w:rsidRPr="00CE15C6">
        <w:rPr>
          <w:rFonts w:ascii="Cambria" w:hAnsi="Cambria"/>
          <w:color w:val="000000"/>
        </w:rPr>
        <w:t>Groupe Histoire et Enseignement des Mathématiques</w:t>
      </w:r>
      <w:r w:rsidRPr="00CE15C6">
        <w:rPr>
          <w:rStyle w:val="apple-converted-space"/>
          <w:rFonts w:ascii="Cambria" w:hAnsi="Cambria"/>
          <w:color w:val="000000"/>
        </w:rPr>
        <w:t> </w:t>
      </w:r>
      <w:r w:rsidRPr="00CE15C6">
        <w:rPr>
          <w:rFonts w:ascii="Cambria" w:hAnsi="Cambria"/>
          <w:color w:val="000000"/>
        </w:rPr>
        <w:t>de l’IREM des Pays de la Loire</w:t>
      </w:r>
      <w:r>
        <w:rPr>
          <w:rStyle w:val="docdata"/>
          <w:rFonts w:ascii="Cambria" w:hAnsi="Cambria"/>
          <w:color w:val="000000"/>
        </w:rPr>
        <w:t>)</w:t>
      </w:r>
    </w:p>
    <w:p w14:paraId="1DE53D21" w14:textId="77777777" w:rsidR="000E3A3B" w:rsidRDefault="000E3A3B" w:rsidP="000E3A3B">
      <w:pPr>
        <w:pStyle w:val="Titre1"/>
        <w:ind w:firstLine="0"/>
      </w:pPr>
      <w:r>
        <w:rPr>
          <w:noProof/>
        </w:rPr>
        <mc:AlternateContent>
          <mc:Choice Requires="wps">
            <w:drawing>
              <wp:inline distT="0" distB="0" distL="0" distR="0" wp14:anchorId="4956472D" wp14:editId="0DF56D15">
                <wp:extent cx="5767200" cy="1818000"/>
                <wp:effectExtent l="0" t="0" r="11430" b="11430"/>
                <wp:docPr id="16677625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7200" cy="181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5D7FD9" w14:textId="77777777" w:rsidR="000E3A3B" w:rsidRPr="000F1A55" w:rsidRDefault="000E3A3B" w:rsidP="000E3A3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F1A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Avertissement</w:t>
                            </w:r>
                          </w:p>
                          <w:p w14:paraId="70FE9231" w14:textId="77777777" w:rsidR="000E3A3B" w:rsidRPr="000F1A55" w:rsidRDefault="000E3A3B" w:rsidP="000E3A3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F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Ce document est un complément numérique au chapitre 8 de l’ouvrage </w:t>
                            </w:r>
                            <w:r w:rsidRPr="000F1A5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Vivre les mathématiques par des approches historiques</w:t>
                            </w:r>
                            <w:r w:rsidRPr="000F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ADAPT, 2024. Il est mis à disposition pour être utilisé en classe, avec ou sans modifications, mais n’a ni valeur de modèle, ni de recette. L’</w:t>
                            </w:r>
                            <w:proofErr w:type="spellStart"/>
                            <w:r w:rsidRPr="000F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enseignant</w:t>
                            </w:r>
                            <w:r w:rsidRPr="000F1A55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⋅</w:t>
                            </w:r>
                            <w:r w:rsidRPr="000F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</w:t>
                            </w:r>
                            <w:proofErr w:type="spellEnd"/>
                            <w:r w:rsidRPr="000F1A5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56472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454.1pt;height:143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" filled="f" strokeweight=".5pt">
                <v:textbox style="mso-fit-shape-to-text:t">
                  <w:txbxContent>
                    <w:p w14:paraId="6F5D7FD9" w14:textId="77777777" w:rsidR="000E3A3B" w:rsidRPr="000F1A55" w:rsidRDefault="000E3A3B" w:rsidP="000E3A3B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0F1A5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Avertissement</w:t>
                      </w:r>
                    </w:p>
                    <w:p w14:paraId="70FE9231" w14:textId="77777777" w:rsidR="000E3A3B" w:rsidRPr="000F1A55" w:rsidRDefault="000E3A3B" w:rsidP="000E3A3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F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Ce document est un complément numérique au chapitre 8 de l’ouvrage </w:t>
                      </w:r>
                      <w:r w:rsidRPr="000F1A55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Vivre les mathématiques par des approches historiques</w:t>
                      </w:r>
                      <w:r w:rsidRPr="000F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ADAPT, 2024. Il est mis à disposition pour être utilisé en classe, avec ou sans modifications, mais n’a ni valeur de modèle, ni de recette. L’</w:t>
                      </w:r>
                      <w:proofErr w:type="spellStart"/>
                      <w:r w:rsidRPr="000F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enseignant</w:t>
                      </w:r>
                      <w:r w:rsidRPr="000F1A55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⋅</w:t>
                      </w:r>
                      <w:r w:rsidRPr="000F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</w:t>
                      </w:r>
                      <w:proofErr w:type="spellEnd"/>
                      <w:r w:rsidRPr="000F1A5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66D069" w14:textId="77777777" w:rsidR="000E3A3B" w:rsidRDefault="000E3A3B" w:rsidP="000E3A3B"/>
    <w:p w14:paraId="46AC605E" w14:textId="789BE373" w:rsidR="007D0E05" w:rsidRDefault="007D0E05" w:rsidP="00412292">
      <w:pPr>
        <w:spacing w:after="0" w:line="240" w:lineRule="auto"/>
        <w:rPr>
          <w:rFonts w:ascii="Times New Roman" w:hAnsi="Times New Roman" w:cs="Times New Roman"/>
        </w:rPr>
      </w:pPr>
    </w:p>
    <w:p w14:paraId="5EFFD730" w14:textId="17EF3484" w:rsidR="000E3A3B" w:rsidRDefault="000E3A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EBE6AE4" w14:textId="050A6A97" w:rsidR="000E3A3B" w:rsidRPr="00BE32C0" w:rsidRDefault="00BE32C0" w:rsidP="00BE32C0">
      <w:pPr>
        <w:spacing w:after="0" w:line="240" w:lineRule="auto"/>
        <w:jc w:val="center"/>
        <w:rPr>
          <w:rFonts w:ascii="Cambria" w:eastAsiaTheme="minorEastAsia" w:hAnsi="Cambria"/>
          <w:b/>
          <w:bCs/>
          <w:color w:val="0070C0"/>
          <w:sz w:val="28"/>
          <w:szCs w:val="28"/>
        </w:rPr>
      </w:pPr>
      <w:r w:rsidRPr="00BE32C0">
        <w:rPr>
          <w:rFonts w:ascii="Cambria" w:eastAsiaTheme="minorEastAsia" w:hAnsi="Cambria"/>
          <w:b/>
          <w:bCs/>
          <w:color w:val="0070C0"/>
          <w:sz w:val="28"/>
          <w:szCs w:val="28"/>
        </w:rPr>
        <w:lastRenderedPageBreak/>
        <w:t>Introduction à l’exponentielle par la sous-tangente en classe de première</w:t>
      </w:r>
    </w:p>
    <w:p w14:paraId="0ECE743A" w14:textId="77777777" w:rsidR="00BE32C0" w:rsidRPr="002F059D" w:rsidRDefault="00BE32C0" w:rsidP="00412292">
      <w:pPr>
        <w:spacing w:after="0" w:line="240" w:lineRule="auto"/>
        <w:rPr>
          <w:rFonts w:ascii="Times New Roman" w:hAnsi="Times New Roman" w:cs="Times New Roman"/>
        </w:rPr>
      </w:pPr>
    </w:p>
    <w:p w14:paraId="168D68B6" w14:textId="77777777" w:rsidR="003671DE" w:rsidRPr="002F059D" w:rsidRDefault="003671DE" w:rsidP="00367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059D">
        <w:rPr>
          <w:rFonts w:ascii="Times New Roman" w:hAnsi="Times New Roman" w:cs="Times New Roman"/>
          <w:b/>
          <w:bCs/>
          <w:sz w:val="24"/>
          <w:szCs w:val="24"/>
          <w:u w:val="single"/>
        </w:rPr>
        <w:t>Présentation de l’activité :</w:t>
      </w:r>
    </w:p>
    <w:p w14:paraId="49F6CC28" w14:textId="77777777" w:rsidR="003671DE" w:rsidRPr="002F059D" w:rsidRDefault="003671DE" w:rsidP="00367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8"/>
          <w:szCs w:val="8"/>
          <w:u w:val="single"/>
        </w:rPr>
      </w:pPr>
    </w:p>
    <w:p w14:paraId="1C0303A8" w14:textId="3AC1426E" w:rsidR="003671DE" w:rsidRPr="002F059D" w:rsidRDefault="003671DE" w:rsidP="003671DE">
      <w:pPr>
        <w:pStyle w:val="Paragraphedeliste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59D">
        <w:rPr>
          <w:rFonts w:ascii="Times New Roman" w:hAnsi="Times New Roman" w:cs="Times New Roman"/>
          <w:sz w:val="24"/>
          <w:szCs w:val="24"/>
        </w:rPr>
        <w:t xml:space="preserve">Cette activité a été menée en classe de première générale, au terme d’un cycle de travail sur les tangentes, et comme transition avec le chapitre sur la fonction exponentielle. </w:t>
      </w:r>
    </w:p>
    <w:p w14:paraId="3AB017CD" w14:textId="77777777" w:rsidR="003671DE" w:rsidRPr="002F059D" w:rsidRDefault="003671DE" w:rsidP="003671D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108DF02A" w14:textId="2CB60346" w:rsidR="003671DE" w:rsidRPr="002F059D" w:rsidRDefault="003671DE" w:rsidP="003671DE">
      <w:pPr>
        <w:pStyle w:val="Paragraphedeliste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59D">
        <w:rPr>
          <w:rFonts w:ascii="Times New Roman" w:hAnsi="Times New Roman" w:cs="Times New Roman"/>
          <w:sz w:val="24"/>
          <w:szCs w:val="24"/>
        </w:rPr>
        <w:t>Son objectif est de remobiliser la notion de tangente vue plus tôt dans l’année</w:t>
      </w:r>
      <w:r w:rsidR="007C4695" w:rsidRPr="002F059D">
        <w:rPr>
          <w:rFonts w:ascii="Times New Roman" w:hAnsi="Times New Roman" w:cs="Times New Roman"/>
          <w:sz w:val="24"/>
          <w:szCs w:val="24"/>
        </w:rPr>
        <w:t xml:space="preserve"> </w:t>
      </w:r>
      <w:r w:rsidRPr="002F059D">
        <w:rPr>
          <w:rFonts w:ascii="Times New Roman" w:hAnsi="Times New Roman" w:cs="Times New Roman"/>
          <w:sz w:val="24"/>
          <w:szCs w:val="24"/>
        </w:rPr>
        <w:t>sous un angle historique, et de faire le lien avec le problème « inverse » consistant à trouver une courbe dont une propriété des tangentes est connue.</w:t>
      </w:r>
      <w:r w:rsidR="007C4695" w:rsidRPr="002F059D">
        <w:rPr>
          <w:rFonts w:ascii="Times New Roman" w:hAnsi="Times New Roman" w:cs="Times New Roman"/>
          <w:sz w:val="24"/>
          <w:szCs w:val="24"/>
        </w:rPr>
        <w:t xml:space="preserve"> Comme dans l’activité précédente, d’introduction au nombre dérivé, le point de vue initial est délibérément géométrique, avant de passer à une étape plus calculatoire. Un lien est réalisé en permanence entre le cadre géométrique et le cadre numérique.</w:t>
      </w:r>
    </w:p>
    <w:p w14:paraId="304322D2" w14:textId="77777777" w:rsidR="003671DE" w:rsidRPr="002F059D" w:rsidRDefault="003671DE" w:rsidP="003671D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1A9BA889" w14:textId="72285CBB" w:rsidR="003671DE" w:rsidRPr="002F059D" w:rsidRDefault="007C4695" w:rsidP="003671DE">
      <w:pPr>
        <w:pStyle w:val="Paragraphedeliste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59D">
        <w:rPr>
          <w:rFonts w:ascii="Times New Roman" w:hAnsi="Times New Roman" w:cs="Times New Roman"/>
          <w:sz w:val="24"/>
          <w:szCs w:val="24"/>
        </w:rPr>
        <w:t>La séance se déroule en alternant les temps d’explications collectives et les temps de recherche individuels. Un temps plus long est laissé pour les constructions de la partie 4</w:t>
      </w:r>
      <w:r w:rsidR="003671DE" w:rsidRPr="002F059D">
        <w:rPr>
          <w:rFonts w:ascii="Times New Roman" w:hAnsi="Times New Roman" w:cs="Times New Roman"/>
          <w:sz w:val="24"/>
          <w:szCs w:val="24"/>
        </w:rPr>
        <w:t>.</w:t>
      </w:r>
      <w:r w:rsidRPr="002F059D">
        <w:rPr>
          <w:rFonts w:ascii="Times New Roman" w:hAnsi="Times New Roman" w:cs="Times New Roman"/>
          <w:sz w:val="24"/>
          <w:szCs w:val="24"/>
        </w:rPr>
        <w:t xml:space="preserve"> Dans la partie 5, l’algorithme de calcul est explicité par le professeur pour permettre à tous les élèves de remplir le tableau et de procéder à la nouvelle construction.</w:t>
      </w:r>
      <w:r w:rsidR="003671DE" w:rsidRPr="002F05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9D45DE" w14:textId="77777777" w:rsidR="003671DE" w:rsidRPr="002F059D" w:rsidRDefault="003671DE" w:rsidP="003671D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both"/>
        <w:rPr>
          <w:rFonts w:ascii="Times New Roman" w:hAnsi="Times New Roman" w:cs="Times New Roman"/>
          <w:sz w:val="8"/>
          <w:szCs w:val="8"/>
        </w:rPr>
      </w:pPr>
    </w:p>
    <w:p w14:paraId="0C8E3509" w14:textId="02CAC2A2" w:rsidR="003671DE" w:rsidRPr="002F059D" w:rsidRDefault="003671DE" w:rsidP="003671DE">
      <w:pPr>
        <w:pStyle w:val="Paragraphedeliste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59D">
        <w:rPr>
          <w:rFonts w:ascii="Times New Roman" w:hAnsi="Times New Roman" w:cs="Times New Roman"/>
          <w:sz w:val="24"/>
          <w:szCs w:val="24"/>
        </w:rPr>
        <w:t xml:space="preserve">À titre indicatif, cette activité prend entre </w:t>
      </w:r>
      <w:r w:rsidR="007C4695" w:rsidRPr="002F059D">
        <w:rPr>
          <w:rFonts w:ascii="Times New Roman" w:hAnsi="Times New Roman" w:cs="Times New Roman"/>
          <w:sz w:val="24"/>
          <w:szCs w:val="24"/>
        </w:rPr>
        <w:t>2h et 3h</w:t>
      </w:r>
      <w:r w:rsidRPr="002F059D">
        <w:rPr>
          <w:rFonts w:ascii="Times New Roman" w:hAnsi="Times New Roman" w:cs="Times New Roman"/>
          <w:sz w:val="24"/>
          <w:szCs w:val="24"/>
        </w:rPr>
        <w:t xml:space="preserve">, suivant le niveau et l’implication des élèves dans leurs recherches. En tant qu’activité pseudo-dirigée, elle peut être menée en classe entière. </w:t>
      </w:r>
    </w:p>
    <w:p w14:paraId="0F71A9D7" w14:textId="509F6354" w:rsidR="003671DE" w:rsidRPr="002F059D" w:rsidRDefault="003671DE" w:rsidP="00412292">
      <w:pPr>
        <w:spacing w:after="0" w:line="240" w:lineRule="auto"/>
        <w:rPr>
          <w:rFonts w:ascii="Times New Roman" w:hAnsi="Times New Roman" w:cs="Times New Roman"/>
        </w:rPr>
      </w:pPr>
    </w:p>
    <w:p w14:paraId="1D1267B1" w14:textId="77777777" w:rsidR="008A5431" w:rsidRPr="002F059D" w:rsidRDefault="00520496" w:rsidP="001248F2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59D">
        <w:rPr>
          <w:rFonts w:ascii="Times New Roman" w:hAnsi="Times New Roman" w:cs="Times New Roman"/>
          <w:b/>
          <w:sz w:val="24"/>
          <w:szCs w:val="24"/>
          <w:u w:val="single"/>
        </w:rPr>
        <w:t xml:space="preserve">Contexte </w:t>
      </w:r>
      <w:r w:rsidR="001248F2" w:rsidRPr="002F059D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6620A047" w14:textId="77777777" w:rsidR="008A5431" w:rsidRPr="002F059D" w:rsidRDefault="008A5431" w:rsidP="008A5431">
      <w:pPr>
        <w:pStyle w:val="Paragraphedeliste"/>
        <w:spacing w:after="0" w:line="240" w:lineRule="auto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0CB1BFBA" w14:textId="77777777" w:rsidR="008A5431" w:rsidRPr="002F059D" w:rsidRDefault="00366C95" w:rsidP="008A5431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>Dans le chapitre sur les dérivées, nous avons parcouru l’évolution historique des « tangentes », ses diverses approches et traitements dans l’histoire des mathématiques. Cela nous a menés à la découverte de la notion de « nombre dérivé », puis par la suite de « fonction dérivée » ou encore de « calcul différentiel ».</w:t>
      </w:r>
    </w:p>
    <w:p w14:paraId="1A1506AF" w14:textId="77777777" w:rsidR="00683DCA" w:rsidRPr="002F059D" w:rsidRDefault="00683DCA" w:rsidP="00683DCA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33AE1F52" w14:textId="77777777" w:rsidR="00366C95" w:rsidRPr="002F059D" w:rsidRDefault="00366C95" w:rsidP="008A5431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 xml:space="preserve">En particulier, nous avons étudié un texte du marquis de l’Hospital (1661 – 1704), extrait de </w:t>
      </w:r>
      <w:r w:rsidRPr="002F059D">
        <w:rPr>
          <w:rFonts w:ascii="Times New Roman" w:hAnsi="Times New Roman" w:cs="Times New Roman"/>
          <w:i/>
        </w:rPr>
        <w:t>L'analyse des infiniment petits pour l'intelligence des lignes courbes</w:t>
      </w:r>
      <w:r w:rsidRPr="002F059D">
        <w:rPr>
          <w:rFonts w:ascii="Times New Roman" w:hAnsi="Times New Roman" w:cs="Times New Roman"/>
        </w:rPr>
        <w:t xml:space="preserve"> (1696), dans lequel il définit la tangente, sa « sous-tangente » et donne une technique pour la construire fondée sur le calcul des différences.</w:t>
      </w:r>
    </w:p>
    <w:p w14:paraId="39F46C06" w14:textId="77777777" w:rsidR="00683DCA" w:rsidRPr="002F059D" w:rsidRDefault="00683DCA" w:rsidP="00683DCA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0E0F6D9" w14:textId="77777777" w:rsidR="00683DCA" w:rsidRPr="002F059D" w:rsidRDefault="002C2132" w:rsidP="00366C95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  <w:u w:val="single"/>
        </w:rPr>
        <w:t>Rappel</w:t>
      </w:r>
      <w:r w:rsidRPr="002F059D">
        <w:rPr>
          <w:rFonts w:ascii="Times New Roman" w:hAnsi="Times New Roman" w:cs="Times New Roman"/>
        </w:rPr>
        <w:t xml:space="preserve"> : Dans </w:t>
      </w:r>
      <w:r w:rsidR="00366C95" w:rsidRPr="002F059D">
        <w:rPr>
          <w:rFonts w:ascii="Times New Roman" w:hAnsi="Times New Roman" w:cs="Times New Roman"/>
        </w:rPr>
        <w:t>la figure ci-dessous, (MT) est la tangente, [PT] la sous-tangente</w:t>
      </w:r>
      <w:r w:rsidRPr="002F059D">
        <w:rPr>
          <w:rFonts w:ascii="Times New Roman" w:hAnsi="Times New Roman" w:cs="Times New Roman"/>
        </w:rPr>
        <w:t xml:space="preserve">. Cette dernière est obtenue à l’aide de la relation : </w:t>
      </w:r>
      <m:oMath>
        <m:borderBox>
          <m:borderBoxPr>
            <m:ctrlPr>
              <w:rPr>
                <w:rFonts w:ascii="Cambria Math" w:hAnsi="Cambria Math" w:cs="Times New Roman"/>
                <w:i/>
              </w:rPr>
            </m:ctrlPr>
          </m:borderBoxPr>
          <m:e>
            <m:r>
              <w:rPr>
                <w:rFonts w:ascii="Cambria Math" w:hAnsi="Cambria Math" w:cs="Times New Roman"/>
              </w:rPr>
              <m:t>PT=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y dx</m:t>
                </m:r>
              </m:num>
              <m:den>
                <m:r>
                  <w:rPr>
                    <w:rFonts w:ascii="Cambria Math" w:hAnsi="Cambria Math" w:cs="Times New Roman"/>
                  </w:rPr>
                  <m:t>dy</m:t>
                </m:r>
              </m:den>
            </m:f>
          </m:e>
        </m:borderBox>
      </m:oMath>
      <w:r w:rsidRPr="002F059D">
        <w:rPr>
          <w:rFonts w:ascii="Times New Roman" w:eastAsiaTheme="minorEastAsia" w:hAnsi="Times New Roman" w:cs="Times New Roman"/>
        </w:rPr>
        <w:t xml:space="preserve">, </w:t>
      </w:r>
    </w:p>
    <w:p w14:paraId="016AC66A" w14:textId="77777777" w:rsidR="00366C95" w:rsidRPr="002F059D" w:rsidRDefault="002C2132" w:rsidP="00683DCA">
      <w:pPr>
        <w:pStyle w:val="Paragraphedeliste"/>
        <w:spacing w:after="0" w:line="240" w:lineRule="auto"/>
        <w:rPr>
          <w:rFonts w:ascii="Times New Roman" w:hAnsi="Times New Roman" w:cs="Times New Roman"/>
        </w:rPr>
      </w:pPr>
      <w:proofErr w:type="gramStart"/>
      <w:r w:rsidRPr="002F059D">
        <w:rPr>
          <w:rFonts w:ascii="Times New Roman" w:eastAsiaTheme="minorEastAsia" w:hAnsi="Times New Roman" w:cs="Times New Roman"/>
        </w:rPr>
        <w:t>où</w:t>
      </w:r>
      <w:proofErr w:type="gramEnd"/>
      <w:r w:rsidRPr="002F059D">
        <w:rPr>
          <w:rFonts w:ascii="Times New Roman" w:eastAsiaTheme="minorEastAsia" w:hAnsi="Times New Roman" w:cs="Times New Roman"/>
        </w:rPr>
        <w:t xml:space="preserve"> </w:t>
      </w:r>
      <m:oMath>
        <m:r>
          <w:rPr>
            <w:rFonts w:ascii="Cambria Math" w:eastAsiaTheme="minorEastAsia" w:hAnsi="Cambria Math" w:cs="Times New Roman"/>
          </w:rPr>
          <m:t xml:space="preserve">dx=MR=Pp </m:t>
        </m:r>
        <m:r>
          <m:rPr>
            <m:sty m:val="p"/>
          </m:rPr>
          <w:rPr>
            <w:rFonts w:ascii="Cambria Math" w:eastAsiaTheme="minorEastAsia" w:hAnsi="Cambria Math" w:cs="Times New Roman"/>
          </w:rPr>
          <m:t>et</m:t>
        </m:r>
        <m:r>
          <w:rPr>
            <w:rFonts w:ascii="Cambria Math" w:eastAsiaTheme="minorEastAsia" w:hAnsi="Cambria Math" w:cs="Times New Roman"/>
          </w:rPr>
          <m:t xml:space="preserve"> dy=mR</m:t>
        </m:r>
      </m:oMath>
      <w:r w:rsidRPr="002F059D">
        <w:rPr>
          <w:rFonts w:ascii="Times New Roman" w:eastAsiaTheme="minorEastAsia" w:hAnsi="Times New Roman" w:cs="Times New Roman"/>
        </w:rPr>
        <w:t xml:space="preserve"> sont des « différences » infiniment petites.</w:t>
      </w:r>
    </w:p>
    <w:p w14:paraId="784A936A" w14:textId="77777777" w:rsidR="00723E8F" w:rsidRPr="002F059D" w:rsidRDefault="00723E8F" w:rsidP="00723E8F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60065194" w14:textId="77777777" w:rsidR="008A5431" w:rsidRDefault="00BF1373" w:rsidP="0070613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6DF8941D" wp14:editId="4AE9507C">
            <wp:extent cx="2880000" cy="1737381"/>
            <wp:effectExtent l="0" t="0" r="0" b="0"/>
            <wp:docPr id="12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68" t="42723" r="32075" b="20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737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F946E0" w14:textId="77777777" w:rsidR="000E3A3B" w:rsidRDefault="000E3A3B" w:rsidP="007061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3F8FA69" w14:textId="77777777" w:rsidR="000E3A3B" w:rsidRPr="002F059D" w:rsidRDefault="000E3A3B" w:rsidP="0070613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D747ABF" w14:textId="77777777" w:rsidR="008A5431" w:rsidRPr="002F059D" w:rsidRDefault="008A5431" w:rsidP="00723E8F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2895E561" w14:textId="77777777" w:rsidR="00723E8F" w:rsidRPr="002F059D" w:rsidRDefault="002C2132" w:rsidP="002C2132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59D">
        <w:rPr>
          <w:rFonts w:ascii="Times New Roman" w:hAnsi="Times New Roman" w:cs="Times New Roman"/>
          <w:b/>
          <w:sz w:val="24"/>
          <w:szCs w:val="24"/>
          <w:u w:val="single"/>
        </w:rPr>
        <w:t>Un nouveau problème</w:t>
      </w:r>
      <w:r w:rsidR="00723E8F" w:rsidRPr="002F059D">
        <w:rPr>
          <w:rFonts w:ascii="Times New Roman" w:hAnsi="Times New Roman" w:cs="Times New Roman"/>
          <w:b/>
          <w:sz w:val="24"/>
          <w:szCs w:val="24"/>
          <w:u w:val="single"/>
        </w:rPr>
        <w:t> :</w:t>
      </w:r>
    </w:p>
    <w:p w14:paraId="198D749C" w14:textId="77777777" w:rsidR="00537AD1" w:rsidRPr="002F059D" w:rsidRDefault="00537AD1" w:rsidP="00723E8F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sz w:val="8"/>
          <w:szCs w:val="8"/>
        </w:rPr>
      </w:pPr>
    </w:p>
    <w:p w14:paraId="62BF4B41" w14:textId="77777777" w:rsidR="00683DCA" w:rsidRPr="002F059D" w:rsidRDefault="002C2132" w:rsidP="002C2132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 xml:space="preserve">Historiquement, ce problème a donné lieu ensuite à un problème réciproque, le « problème inverse des tangentes », qui peut se résumer ainsi : « trouver une courbe à partir d’une propriété de ses tangentes ». </w:t>
      </w:r>
    </w:p>
    <w:p w14:paraId="5FB6DA7F" w14:textId="77777777" w:rsidR="00683DCA" w:rsidRPr="002F059D" w:rsidRDefault="00683DCA" w:rsidP="00683DCA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04E92AD5" w14:textId="77777777" w:rsidR="002C2132" w:rsidRPr="002F059D" w:rsidRDefault="002C2132" w:rsidP="002C2132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 xml:space="preserve">De nombreux mathématiciens s’y sont intéressés, parmi lesquels Florimond de Beaune </w:t>
      </w:r>
      <w:proofErr w:type="gramStart"/>
      <w:r w:rsidRPr="002F059D">
        <w:rPr>
          <w:rFonts w:ascii="Times New Roman" w:hAnsi="Times New Roman" w:cs="Times New Roman"/>
        </w:rPr>
        <w:t>suite à un</w:t>
      </w:r>
      <w:proofErr w:type="gramEnd"/>
      <w:r w:rsidRPr="002F059D">
        <w:rPr>
          <w:rFonts w:ascii="Times New Roman" w:hAnsi="Times New Roman" w:cs="Times New Roman"/>
        </w:rPr>
        <w:t xml:space="preserve"> problème posé par Descartes, Torricelli, </w:t>
      </w:r>
      <w:r w:rsidR="00ED61C1" w:rsidRPr="002F059D">
        <w:rPr>
          <w:rFonts w:ascii="Times New Roman" w:hAnsi="Times New Roman" w:cs="Times New Roman"/>
        </w:rPr>
        <w:t>Huygens</w:t>
      </w:r>
      <w:r w:rsidRPr="002F059D">
        <w:rPr>
          <w:rFonts w:ascii="Times New Roman" w:hAnsi="Times New Roman" w:cs="Times New Roman"/>
        </w:rPr>
        <w:t>, Leibniz, Bernoulli, et même le marquis de l’Hospital !</w:t>
      </w:r>
    </w:p>
    <w:p w14:paraId="001CE80D" w14:textId="77777777" w:rsidR="00683DCA" w:rsidRPr="002F059D" w:rsidRDefault="00683DCA" w:rsidP="00683DCA">
      <w:pPr>
        <w:pStyle w:val="Paragraphedeliste"/>
        <w:rPr>
          <w:rFonts w:ascii="Times New Roman" w:hAnsi="Times New Roman" w:cs="Times New Roman"/>
          <w:sz w:val="8"/>
          <w:szCs w:val="8"/>
        </w:rPr>
      </w:pPr>
    </w:p>
    <w:p w14:paraId="6FFEF6D0" w14:textId="77777777" w:rsidR="002C2132" w:rsidRPr="002F059D" w:rsidRDefault="00683DCA" w:rsidP="002C2132">
      <w:pPr>
        <w:pStyle w:val="Paragraphedeliste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>Suivant l’approche historique, nous a</w:t>
      </w:r>
      <w:r w:rsidR="00ED61C1" w:rsidRPr="002F059D">
        <w:rPr>
          <w:rFonts w:ascii="Times New Roman" w:hAnsi="Times New Roman" w:cs="Times New Roman"/>
        </w:rPr>
        <w:t>l</w:t>
      </w:r>
      <w:r w:rsidRPr="002F059D">
        <w:rPr>
          <w:rFonts w:ascii="Times New Roman" w:hAnsi="Times New Roman" w:cs="Times New Roman"/>
        </w:rPr>
        <w:t>lons donc nous poser le problème suivant, et essayer de le résoudre à l’aide de la méthode apprise via le marquis :</w:t>
      </w:r>
    </w:p>
    <w:p w14:paraId="234F7D55" w14:textId="77777777" w:rsidR="00683DCA" w:rsidRPr="002F059D" w:rsidRDefault="00683DCA" w:rsidP="00683DCA">
      <w:pPr>
        <w:pStyle w:val="Paragraphedeliste"/>
        <w:rPr>
          <w:rFonts w:ascii="Times New Roman" w:hAnsi="Times New Roman" w:cs="Times New Roman"/>
          <w:sz w:val="8"/>
          <w:szCs w:val="8"/>
        </w:rPr>
      </w:pPr>
    </w:p>
    <w:p w14:paraId="3B87D9CE" w14:textId="77777777" w:rsidR="002C2132" w:rsidRPr="002F059D" w:rsidRDefault="00683DCA" w:rsidP="00683DCA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rFonts w:ascii="Times New Roman" w:hAnsi="Times New Roman" w:cs="Times New Roman"/>
          <w:b/>
        </w:rPr>
      </w:pPr>
      <w:r w:rsidRPr="002F059D">
        <w:rPr>
          <w:rFonts w:ascii="Times New Roman" w:hAnsi="Times New Roman" w:cs="Times New Roman"/>
          <w:b/>
          <w:u w:val="single"/>
        </w:rPr>
        <w:t>Problème</w:t>
      </w:r>
      <w:r w:rsidR="002C2132" w:rsidRPr="002F059D">
        <w:rPr>
          <w:rFonts w:ascii="Times New Roman" w:hAnsi="Times New Roman" w:cs="Times New Roman"/>
          <w:b/>
        </w:rPr>
        <w:t xml:space="preserve"> : </w:t>
      </w:r>
      <w:r w:rsidRPr="002F059D">
        <w:rPr>
          <w:rFonts w:ascii="Times New Roman" w:hAnsi="Times New Roman" w:cs="Times New Roman"/>
          <w:b/>
        </w:rPr>
        <w:t xml:space="preserve">On cherche une </w:t>
      </w:r>
      <w:r w:rsidR="005F1916" w:rsidRPr="002F059D">
        <w:rPr>
          <w:rFonts w:ascii="Times New Roman" w:hAnsi="Times New Roman" w:cs="Times New Roman"/>
          <w:b/>
        </w:rPr>
        <w:t>courbe</w:t>
      </w:r>
      <w:r w:rsidRPr="002F059D">
        <w:rPr>
          <w:rFonts w:ascii="Times New Roman" w:hAnsi="Times New Roman" w:cs="Times New Roman"/>
          <w:b/>
        </w:rPr>
        <w:t xml:space="preserve"> passant par un point donné et dont toutes les sous-tangentes sont constantes</w:t>
      </w:r>
      <w:r w:rsidR="002C2132" w:rsidRPr="002F059D">
        <w:rPr>
          <w:rFonts w:ascii="Times New Roman" w:eastAsiaTheme="minorEastAsia" w:hAnsi="Times New Roman" w:cs="Times New Roman"/>
          <w:b/>
        </w:rPr>
        <w:t>.</w:t>
      </w:r>
    </w:p>
    <w:p w14:paraId="35649816" w14:textId="77777777" w:rsidR="00270F52" w:rsidRDefault="00270F52" w:rsidP="00270F52">
      <w:pPr>
        <w:pStyle w:val="Paragraphedeliste"/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04771B7E" w14:textId="77777777" w:rsidR="000E3A3B" w:rsidRDefault="000E3A3B" w:rsidP="00270F52">
      <w:pPr>
        <w:pStyle w:val="Paragraphedeliste"/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7A44183" w14:textId="77777777" w:rsidR="000E3A3B" w:rsidRPr="00BE32C0" w:rsidRDefault="000E3A3B" w:rsidP="00BE32C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5BB88F4" w14:textId="312A0DEA" w:rsidR="00683DCA" w:rsidRPr="002F059D" w:rsidRDefault="00683DCA" w:rsidP="00683DCA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59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Sur une courbe connue</w:t>
      </w:r>
    </w:p>
    <w:p w14:paraId="6681DFAA" w14:textId="77777777" w:rsidR="005F1916" w:rsidRPr="002F059D" w:rsidRDefault="005F1916" w:rsidP="005F1916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1F6E7399" w14:textId="77777777" w:rsidR="00683DCA" w:rsidRPr="002F059D" w:rsidRDefault="00683DCA" w:rsidP="00683DCA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>Dans le chapitre sur le nombre dérivé, nous avions travaillé sur la parabole (pour nous, courbe de la fonction « carrée »)</w:t>
      </w:r>
      <w:r w:rsidR="005F1916" w:rsidRPr="002F059D">
        <w:rPr>
          <w:rFonts w:ascii="Times New Roman" w:hAnsi="Times New Roman" w:cs="Times New Roman"/>
        </w:rPr>
        <w:t xml:space="preserve">. Nous avions établi qu’en tout point M de la courbe d’abscisse </w:t>
      </w:r>
      <m:oMath>
        <m:r>
          <w:rPr>
            <w:rFonts w:ascii="Cambria Math" w:hAnsi="Cambria Math" w:cs="Times New Roman"/>
          </w:rPr>
          <m:t>a</m:t>
        </m:r>
      </m:oMath>
      <w:r w:rsidR="005F1916" w:rsidRPr="002F059D">
        <w:rPr>
          <w:rFonts w:ascii="Times New Roman" w:hAnsi="Times New Roman" w:cs="Times New Roman"/>
        </w:rPr>
        <w:t xml:space="preserve">, le nombre dérivé était </w:t>
      </w:r>
      <m:oMath>
        <m:r>
          <w:rPr>
            <w:rFonts w:ascii="Cambria Math" w:hAnsi="Cambria Math" w:cs="Times New Roman"/>
          </w:rPr>
          <m:t>2a</m:t>
        </m:r>
      </m:oMath>
      <w:r w:rsidR="005F1916" w:rsidRPr="002F059D">
        <w:rPr>
          <w:rFonts w:ascii="Times New Roman" w:eastAsiaTheme="minorEastAsia" w:hAnsi="Times New Roman" w:cs="Times New Roman"/>
        </w:rPr>
        <w:t xml:space="preserve"> (avec nos notations actuelles,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a</m:t>
            </m:r>
          </m:e>
        </m:d>
        <m:r>
          <w:rPr>
            <w:rFonts w:ascii="Cambria Math" w:eastAsiaTheme="minorEastAsia" w:hAnsi="Cambria Math" w:cs="Times New Roman"/>
          </w:rPr>
          <m:t>=2a</m:t>
        </m:r>
      </m:oMath>
      <w:r w:rsidR="005F1916" w:rsidRPr="002F059D">
        <w:rPr>
          <w:rFonts w:ascii="Times New Roman" w:eastAsiaTheme="minorEastAsia" w:hAnsi="Times New Roman" w:cs="Times New Roman"/>
        </w:rPr>
        <w:t>.</w:t>
      </w:r>
    </w:p>
    <w:p w14:paraId="6B556B34" w14:textId="77777777" w:rsidR="005F1916" w:rsidRPr="002F059D" w:rsidRDefault="005F1916" w:rsidP="005F1916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46FE93B0" w14:textId="77777777" w:rsidR="00683DCA" w:rsidRPr="002F059D" w:rsidRDefault="005F1916" w:rsidP="005F1916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>A l’aide de ce rappel, tracer des tangentes à la courbe ci-dessous en plusieurs points, puis déterminer si cette courbe vérifie le problème que l’on s’est posé, c’est-à-dire si ses sous-tangentes sont constantes.</w:t>
      </w:r>
    </w:p>
    <w:p w14:paraId="2F74B30F" w14:textId="77777777" w:rsidR="00683DCA" w:rsidRPr="002F059D" w:rsidRDefault="00683DCA" w:rsidP="00683DCA">
      <w:pPr>
        <w:pStyle w:val="Paragraphedeliste"/>
        <w:spacing w:after="0" w:line="240" w:lineRule="auto"/>
        <w:ind w:left="360"/>
        <w:rPr>
          <w:rFonts w:ascii="Times New Roman" w:hAnsi="Times New Roman" w:cs="Times New Roman"/>
          <w:sz w:val="8"/>
          <w:szCs w:val="8"/>
        </w:rPr>
      </w:pPr>
    </w:p>
    <w:p w14:paraId="2B062469" w14:textId="4D056188" w:rsidR="00537AD1" w:rsidRPr="002F059D" w:rsidRDefault="00537AD1" w:rsidP="00270F52">
      <w:pPr>
        <w:pStyle w:val="Paragraphedeliste"/>
        <w:spacing w:after="0" w:line="240" w:lineRule="auto"/>
        <w:ind w:left="0" w:hanging="142"/>
        <w:jc w:val="center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4D94695E" wp14:editId="19185449">
            <wp:extent cx="4824000" cy="2509249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984" t="19458" r="4771" b="2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00" cy="2509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7B8355" w14:textId="77777777" w:rsidR="007D0E05" w:rsidRPr="002F059D" w:rsidRDefault="007D0E05" w:rsidP="00270F52">
      <w:pPr>
        <w:pStyle w:val="Paragraphedeliste"/>
        <w:spacing w:after="0" w:line="240" w:lineRule="auto"/>
        <w:ind w:left="0" w:hanging="142"/>
        <w:jc w:val="center"/>
        <w:rPr>
          <w:rFonts w:ascii="Times New Roman" w:hAnsi="Times New Roman" w:cs="Times New Roman"/>
        </w:rPr>
      </w:pPr>
    </w:p>
    <w:p w14:paraId="5DD148F6" w14:textId="77777777" w:rsidR="005F1916" w:rsidRPr="002F059D" w:rsidRDefault="005F1916" w:rsidP="005F1916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59D">
        <w:rPr>
          <w:rFonts w:ascii="Times New Roman" w:hAnsi="Times New Roman" w:cs="Times New Roman"/>
          <w:b/>
          <w:sz w:val="24"/>
          <w:szCs w:val="24"/>
          <w:u w:val="single"/>
        </w:rPr>
        <w:t>Une nouvelle courbe</w:t>
      </w:r>
    </w:p>
    <w:p w14:paraId="40E8E833" w14:textId="77777777" w:rsidR="005F1916" w:rsidRPr="002F059D" w:rsidRDefault="005F1916" w:rsidP="005F1916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4220B668" w14:textId="77777777" w:rsidR="005F1916" w:rsidRPr="002F059D" w:rsidRDefault="00ED61C1" w:rsidP="005F1916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 xml:space="preserve">Pour construire une courbe répondant au problème donné, nous allons rajouter quelques précisions : le point donné est </w:t>
      </w:r>
      <m:oMath>
        <m:r>
          <m:rPr>
            <m:sty m:val="bi"/>
          </m:rPr>
          <w:rPr>
            <w:rFonts w:ascii="Cambria Math" w:hAnsi="Cambria Math" w:cs="Times New Roman"/>
          </w:rPr>
          <m:t>A (0;1)</m:t>
        </m:r>
      </m:oMath>
      <w:r w:rsidRPr="002F059D">
        <w:rPr>
          <w:rFonts w:ascii="Times New Roman" w:eastAsiaTheme="minorEastAsia" w:hAnsi="Times New Roman" w:cs="Times New Roman"/>
        </w:rPr>
        <w:t xml:space="preserve"> ; la fonction doit être </w:t>
      </w:r>
      <w:r w:rsidRPr="002F059D">
        <w:rPr>
          <w:rFonts w:ascii="Times New Roman" w:eastAsiaTheme="minorEastAsia" w:hAnsi="Times New Roman" w:cs="Times New Roman"/>
          <w:b/>
        </w:rPr>
        <w:t>croissante</w:t>
      </w:r>
      <w:r w:rsidRPr="002F059D">
        <w:rPr>
          <w:rFonts w:ascii="Times New Roman" w:eastAsiaTheme="minorEastAsia" w:hAnsi="Times New Roman" w:cs="Times New Roman"/>
        </w:rPr>
        <w:t xml:space="preserve"> (pour savoir de quel côté prendre les sous-tangentes), et les </w:t>
      </w:r>
      <w:r w:rsidRPr="002F059D">
        <w:rPr>
          <w:rFonts w:ascii="Times New Roman" w:eastAsiaTheme="minorEastAsia" w:hAnsi="Times New Roman" w:cs="Times New Roman"/>
          <w:b/>
        </w:rPr>
        <w:t>sous-tangentes</w:t>
      </w:r>
      <w:r w:rsidRPr="002F059D">
        <w:rPr>
          <w:rFonts w:ascii="Times New Roman" w:eastAsiaTheme="minorEastAsia" w:hAnsi="Times New Roman" w:cs="Times New Roman"/>
        </w:rPr>
        <w:t xml:space="preserve"> constantes vont être prises </w:t>
      </w:r>
      <w:r w:rsidRPr="002F059D">
        <w:rPr>
          <w:rFonts w:ascii="Times New Roman" w:eastAsiaTheme="minorEastAsia" w:hAnsi="Times New Roman" w:cs="Times New Roman"/>
          <w:b/>
        </w:rPr>
        <w:t>égales à 1</w:t>
      </w:r>
      <w:r w:rsidRPr="002F059D">
        <w:rPr>
          <w:rFonts w:ascii="Times New Roman" w:eastAsiaTheme="minorEastAsia" w:hAnsi="Times New Roman" w:cs="Times New Roman"/>
        </w:rPr>
        <w:t>.</w:t>
      </w:r>
    </w:p>
    <w:p w14:paraId="7C02915D" w14:textId="77777777" w:rsidR="005F1916" w:rsidRPr="002F059D" w:rsidRDefault="005F1916" w:rsidP="005F1916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098F97F9" w14:textId="77777777" w:rsidR="00ED61C1" w:rsidRPr="002F059D" w:rsidRDefault="00ED61C1" w:rsidP="005F1916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>Sur la figure ci-après, placer le point A, construire la tangente à la courbe au point A.</w:t>
      </w:r>
    </w:p>
    <w:p w14:paraId="64C5D03F" w14:textId="77777777" w:rsidR="00706137" w:rsidRPr="002F059D" w:rsidRDefault="00706137" w:rsidP="00706137">
      <w:pPr>
        <w:pStyle w:val="Paragraphedeliste"/>
        <w:rPr>
          <w:rFonts w:ascii="Times New Roman" w:hAnsi="Times New Roman" w:cs="Times New Roman"/>
          <w:sz w:val="8"/>
          <w:szCs w:val="8"/>
        </w:rPr>
      </w:pPr>
    </w:p>
    <w:p w14:paraId="13D2E1D9" w14:textId="77777777" w:rsidR="005F1916" w:rsidRPr="002F059D" w:rsidRDefault="00ED61C1" w:rsidP="005F1916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 xml:space="preserve">En considérant que si l’on reste suffisamment proche, la tangente et la courbe sont presque confondues, où se situeraient alors les points de la courbe d’abscisses respectives 0,5 et </w:t>
      </w:r>
      <m:oMath>
        <m:r>
          <w:rPr>
            <w:rFonts w:ascii="Cambria Math" w:eastAsiaTheme="minorEastAsia" w:hAnsi="Cambria Math" w:cs="Times New Roman"/>
          </w:rPr>
          <m:t>-0,5</m:t>
        </m:r>
      </m:oMath>
      <w:r w:rsidRPr="002F059D">
        <w:rPr>
          <w:rFonts w:ascii="Times New Roman" w:eastAsiaTheme="minorEastAsia" w:hAnsi="Times New Roman" w:cs="Times New Roman"/>
        </w:rPr>
        <w:t>, notés B et C ? Les placer dans le repère.</w:t>
      </w:r>
    </w:p>
    <w:p w14:paraId="1C2EF6F5" w14:textId="77777777" w:rsidR="00706137" w:rsidRPr="002F059D" w:rsidRDefault="00706137" w:rsidP="00706137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50C4E686" w14:textId="6F2B41CE" w:rsidR="00ED61C1" w:rsidRPr="002F059D" w:rsidRDefault="00ED61C1" w:rsidP="005F1916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>Tracer alors les tangentes à la courbe aux points B et C, puis placer approximativement les points D et E de la courbe d’abscisses respectives 1 et –1.</w:t>
      </w:r>
    </w:p>
    <w:p w14:paraId="2CCC947F" w14:textId="77777777" w:rsidR="00706137" w:rsidRPr="002F059D" w:rsidRDefault="00706137" w:rsidP="00706137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3F69A29B" w14:textId="77777777" w:rsidR="00ED61C1" w:rsidRPr="002F059D" w:rsidRDefault="00ED61C1" w:rsidP="005F1916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 xml:space="preserve">Recommencer </w:t>
      </w:r>
      <w:r w:rsidR="00706137" w:rsidRPr="002F059D">
        <w:rPr>
          <w:rFonts w:ascii="Times New Roman" w:eastAsiaTheme="minorEastAsia" w:hAnsi="Times New Roman" w:cs="Times New Roman"/>
        </w:rPr>
        <w:t xml:space="preserve">de proche en proche </w:t>
      </w:r>
      <w:r w:rsidRPr="002F059D">
        <w:rPr>
          <w:rFonts w:ascii="Times New Roman" w:eastAsiaTheme="minorEastAsia" w:hAnsi="Times New Roman" w:cs="Times New Roman"/>
        </w:rPr>
        <w:t>jusqu’à avoir des points d’abscisses situées entre – 2 et 2 avec un pas de 0,5.</w:t>
      </w:r>
    </w:p>
    <w:p w14:paraId="528FDF50" w14:textId="77777777" w:rsidR="00706137" w:rsidRPr="002F059D" w:rsidRDefault="00706137" w:rsidP="00706137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476D315" w14:textId="77777777" w:rsidR="00706137" w:rsidRPr="002F059D" w:rsidRDefault="00706137" w:rsidP="005F1916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>Marquez en couleur le nuage de points obtenu, et essayez de visualiser l’allure de la courbe recherchée.</w:t>
      </w:r>
    </w:p>
    <w:p w14:paraId="0D8CB05D" w14:textId="77777777" w:rsidR="00821FB7" w:rsidRPr="002F059D" w:rsidRDefault="00821FB7" w:rsidP="00821FB7">
      <w:pPr>
        <w:pStyle w:val="Paragraphedeliste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69568A44" w14:textId="1ACFCD54" w:rsidR="00706137" w:rsidRPr="002F059D" w:rsidRDefault="00706137" w:rsidP="00270F52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F059D">
        <w:rPr>
          <w:rFonts w:ascii="Times New Roman" w:hAnsi="Times New Roman" w:cs="Times New Roman"/>
          <w:b/>
          <w:u w:val="single"/>
        </w:rPr>
        <w:t>Plus précisément</w:t>
      </w:r>
    </w:p>
    <w:p w14:paraId="38035288" w14:textId="77777777" w:rsidR="00706137" w:rsidRPr="002F059D" w:rsidRDefault="00706137" w:rsidP="00706137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2820099" w14:textId="062A89AC" w:rsidR="00706137" w:rsidRPr="002F059D" w:rsidRDefault="00706137" w:rsidP="00706137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 xml:space="preserve">Puisque la sous-tangente, donnée par la relation </w:t>
      </w:r>
      <m:oMath>
        <m:r>
          <w:rPr>
            <w:rFonts w:ascii="Cambria Math" w:hAnsi="Cambria Math" w:cs="Times New Roman"/>
          </w:rPr>
          <m:t>PT=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y dx</m:t>
            </m:r>
          </m:num>
          <m:den>
            <m:r>
              <w:rPr>
                <w:rFonts w:ascii="Cambria Math" w:hAnsi="Cambria Math" w:cs="Times New Roman"/>
              </w:rPr>
              <m:t>dy</m:t>
            </m:r>
          </m:den>
        </m:f>
      </m:oMath>
      <w:r w:rsidRPr="002F059D">
        <w:rPr>
          <w:rFonts w:ascii="Times New Roman" w:eastAsiaTheme="minorEastAsia" w:hAnsi="Times New Roman" w:cs="Times New Roman"/>
        </w:rPr>
        <w:t xml:space="preserve">, est constante égale à 1, montrer que cette contrainte est équivalente à </w:t>
      </w:r>
      <m:oMath>
        <m:borderBox>
          <m:borderBoxPr>
            <m:ctrlPr>
              <w:rPr>
                <w:rFonts w:ascii="Cambria Math" w:eastAsiaTheme="minorEastAsia" w:hAnsi="Cambria Math" w:cs="Times New Roman"/>
                <w:i/>
              </w:rPr>
            </m:ctrlPr>
          </m:borderBox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</w:rPr>
                  <m:t>dy</m:t>
                </m:r>
              </m:num>
              <m:den>
                <m:r>
                  <w:rPr>
                    <w:rFonts w:ascii="Cambria Math" w:eastAsiaTheme="minorEastAsia" w:hAnsi="Cambria Math" w:cs="Times New Roman"/>
                  </w:rPr>
                  <m:t>dx</m:t>
                </m:r>
              </m:den>
            </m:f>
            <m:r>
              <w:rPr>
                <w:rFonts w:ascii="Cambria Math" w:eastAsiaTheme="minorEastAsia" w:hAnsi="Cambria Math" w:cs="Times New Roman"/>
              </w:rPr>
              <m:t>=y</m:t>
            </m:r>
          </m:e>
        </m:borderBox>
      </m:oMath>
      <w:r w:rsidRPr="002F059D">
        <w:rPr>
          <w:rFonts w:ascii="Times New Roman" w:eastAsiaTheme="minorEastAsia" w:hAnsi="Times New Roman" w:cs="Times New Roman"/>
        </w:rPr>
        <w:t>.</w:t>
      </w:r>
    </w:p>
    <w:p w14:paraId="28F04794" w14:textId="77777777" w:rsidR="00270F52" w:rsidRPr="002F059D" w:rsidRDefault="00270F52" w:rsidP="00270F52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005DDB95" w14:textId="77777777" w:rsidR="00706137" w:rsidRPr="002F059D" w:rsidRDefault="00706137" w:rsidP="00706137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>Que signifie cette relation dans nos notations actuelles et avec notre vocabulaire ?</w:t>
      </w:r>
    </w:p>
    <w:p w14:paraId="2BBD891E" w14:textId="77777777" w:rsidR="00D421F9" w:rsidRPr="002F059D" w:rsidRDefault="00D421F9" w:rsidP="00D421F9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21422143" w14:textId="77777777" w:rsidR="00D421F9" w:rsidRPr="002F059D" w:rsidRDefault="00D421F9" w:rsidP="00706137">
      <w:pPr>
        <w:pStyle w:val="Paragraphedeliste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 xml:space="preserve">A l’aide de cette relation, recopier et compléter le tableau ci-dessous, dans lequel on prendra toujours </w:t>
      </w:r>
      <m:oMath>
        <m:r>
          <w:rPr>
            <w:rFonts w:ascii="Cambria Math" w:eastAsiaTheme="minorEastAsia" w:hAnsi="Cambria Math" w:cs="Times New Roman"/>
          </w:rPr>
          <m:t>dx=0,2</m:t>
        </m:r>
      </m:oMath>
      <w:r w:rsidRPr="002F059D">
        <w:rPr>
          <w:rFonts w:ascii="Times New Roman" w:eastAsiaTheme="minorEastAsia" w:hAnsi="Times New Roman" w:cs="Times New Roman"/>
        </w:rPr>
        <w:t xml:space="preserve">. </w:t>
      </w:r>
    </w:p>
    <w:p w14:paraId="0102D5A5" w14:textId="77777777" w:rsidR="00D421F9" w:rsidRPr="002F059D" w:rsidRDefault="00D421F9" w:rsidP="00D421F9">
      <w:pPr>
        <w:pStyle w:val="Paragraphedeliste"/>
        <w:spacing w:after="0" w:line="240" w:lineRule="auto"/>
        <w:rPr>
          <w:rFonts w:ascii="Times New Roman" w:eastAsiaTheme="minorEastAsia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 xml:space="preserve">Pour remplir les colonnes vers la droite, on remplacera </w:t>
      </w:r>
      <m:oMath>
        <m:r>
          <w:rPr>
            <w:rFonts w:ascii="Cambria Math" w:eastAsiaTheme="minorEastAsia" w:hAnsi="Cambria Math" w:cs="Times New Roman"/>
          </w:rPr>
          <m:t>x</m:t>
        </m:r>
      </m:oMath>
      <w:r w:rsidRPr="002F059D">
        <w:rPr>
          <w:rFonts w:ascii="Times New Roman" w:eastAsiaTheme="minorEastAsia" w:hAnsi="Times New Roman" w:cs="Times New Roman"/>
        </w:rPr>
        <w:t xml:space="preserve"> par </w:t>
      </w:r>
      <m:oMath>
        <m:r>
          <w:rPr>
            <w:rFonts w:ascii="Cambria Math" w:eastAsiaTheme="minorEastAsia" w:hAnsi="Cambria Math" w:cs="Times New Roman"/>
          </w:rPr>
          <m:t>x+dx</m:t>
        </m:r>
      </m:oMath>
      <w:r w:rsidRPr="002F059D">
        <w:rPr>
          <w:rFonts w:ascii="Times New Roman" w:eastAsiaTheme="minorEastAsia" w:hAnsi="Times New Roman" w:cs="Times New Roman"/>
        </w:rPr>
        <w:t xml:space="preserve"> et </w:t>
      </w:r>
      <m:oMath>
        <m:r>
          <w:rPr>
            <w:rFonts w:ascii="Cambria Math" w:eastAsiaTheme="minorEastAsia" w:hAnsi="Cambria Math" w:cs="Times New Roman"/>
          </w:rPr>
          <m:t>y</m:t>
        </m:r>
      </m:oMath>
      <w:r w:rsidRPr="002F059D">
        <w:rPr>
          <w:rFonts w:ascii="Times New Roman" w:eastAsiaTheme="minorEastAsia" w:hAnsi="Times New Roman" w:cs="Times New Roman"/>
        </w:rPr>
        <w:t xml:space="preserve"> par </w:t>
      </w:r>
      <m:oMath>
        <m:r>
          <w:rPr>
            <w:rFonts w:ascii="Cambria Math" w:eastAsiaTheme="minorEastAsia" w:hAnsi="Cambria Math" w:cs="Times New Roman"/>
          </w:rPr>
          <m:t>y+dy</m:t>
        </m:r>
      </m:oMath>
      <w:r w:rsidRPr="002F059D">
        <w:rPr>
          <w:rFonts w:ascii="Times New Roman" w:eastAsiaTheme="minorEastAsia" w:hAnsi="Times New Roman" w:cs="Times New Roman"/>
        </w:rPr>
        <w:t xml:space="preserve">. Vers la gauche, on remplacera </w:t>
      </w:r>
      <m:oMath>
        <m:r>
          <w:rPr>
            <w:rFonts w:ascii="Cambria Math" w:eastAsiaTheme="minorEastAsia" w:hAnsi="Cambria Math" w:cs="Times New Roman"/>
          </w:rPr>
          <m:t>x</m:t>
        </m:r>
      </m:oMath>
      <w:r w:rsidRPr="002F059D">
        <w:rPr>
          <w:rFonts w:ascii="Times New Roman" w:eastAsiaTheme="minorEastAsia" w:hAnsi="Times New Roman" w:cs="Times New Roman"/>
        </w:rPr>
        <w:t xml:space="preserve"> par </w:t>
      </w:r>
      <m:oMath>
        <m:r>
          <w:rPr>
            <w:rFonts w:ascii="Cambria Math" w:eastAsiaTheme="minorEastAsia" w:hAnsi="Cambria Math" w:cs="Times New Roman"/>
          </w:rPr>
          <m:t>x-dx</m:t>
        </m:r>
      </m:oMath>
      <w:r w:rsidRPr="002F059D">
        <w:rPr>
          <w:rFonts w:ascii="Times New Roman" w:eastAsiaTheme="minorEastAsia" w:hAnsi="Times New Roman" w:cs="Times New Roman"/>
        </w:rPr>
        <w:t xml:space="preserve"> et </w:t>
      </w:r>
      <m:oMath>
        <m:r>
          <w:rPr>
            <w:rFonts w:ascii="Cambria Math" w:eastAsiaTheme="minorEastAsia" w:hAnsi="Cambria Math" w:cs="Times New Roman"/>
          </w:rPr>
          <m:t>y</m:t>
        </m:r>
      </m:oMath>
      <w:r w:rsidRPr="002F059D">
        <w:rPr>
          <w:rFonts w:ascii="Times New Roman" w:eastAsiaTheme="minorEastAsia" w:hAnsi="Times New Roman" w:cs="Times New Roman"/>
        </w:rPr>
        <w:t xml:space="preserve"> par </w:t>
      </w:r>
      <m:oMath>
        <m:r>
          <w:rPr>
            <w:rFonts w:ascii="Cambria Math" w:eastAsiaTheme="minorEastAsia" w:hAnsi="Cambria Math" w:cs="Times New Roman"/>
          </w:rPr>
          <m:t>y-dy</m:t>
        </m:r>
      </m:oMath>
      <w:r w:rsidRPr="002F059D">
        <w:rPr>
          <w:rFonts w:ascii="Times New Roman" w:eastAsiaTheme="minorEastAsia" w:hAnsi="Times New Roman" w:cs="Times New Roman"/>
        </w:rPr>
        <w:t>.</w:t>
      </w:r>
    </w:p>
    <w:p w14:paraId="64CAC74C" w14:textId="77777777" w:rsidR="00D421F9" w:rsidRPr="002F059D" w:rsidRDefault="00D421F9" w:rsidP="00D421F9">
      <w:pPr>
        <w:pStyle w:val="Paragraphedeliste"/>
        <w:spacing w:after="0" w:line="240" w:lineRule="auto"/>
        <w:rPr>
          <w:rFonts w:ascii="Times New Roman" w:eastAsiaTheme="minorEastAsia" w:hAnsi="Times New Roman" w:cs="Times New Roman"/>
        </w:rPr>
      </w:pPr>
      <w:r w:rsidRPr="002F059D">
        <w:rPr>
          <w:rFonts w:ascii="Times New Roman" w:eastAsiaTheme="minorEastAsia" w:hAnsi="Times New Roman" w:cs="Times New Roman"/>
        </w:rPr>
        <w:t xml:space="preserve">On fera en sorte que </w:t>
      </w:r>
      <m:oMath>
        <m:r>
          <w:rPr>
            <w:rFonts w:ascii="Cambria Math" w:eastAsiaTheme="minorEastAsia" w:hAnsi="Cambria Math" w:cs="Times New Roman"/>
          </w:rPr>
          <m:t>x</m:t>
        </m:r>
      </m:oMath>
      <w:r w:rsidRPr="002F059D">
        <w:rPr>
          <w:rFonts w:ascii="Times New Roman" w:eastAsiaTheme="minorEastAsia" w:hAnsi="Times New Roman" w:cs="Times New Roman"/>
        </w:rPr>
        <w:t xml:space="preserve"> couvre tout </w:t>
      </w:r>
      <w:proofErr w:type="gramStart"/>
      <w:r w:rsidRPr="002F059D">
        <w:rPr>
          <w:rFonts w:ascii="Times New Roman" w:eastAsiaTheme="minorEastAsia" w:hAnsi="Times New Roman" w:cs="Times New Roman"/>
        </w:rPr>
        <w:t>l’intervalle[</w:t>
      </w:r>
      <w:proofErr w:type="gramEnd"/>
      <w:r w:rsidRPr="002F059D">
        <w:rPr>
          <w:rFonts w:ascii="Times New Roman" w:eastAsiaTheme="minorEastAsia" w:hAnsi="Times New Roman" w:cs="Times New Roman"/>
        </w:rPr>
        <w:t>– 2 ; 2]avec un pas de 0,2.</w:t>
      </w:r>
    </w:p>
    <w:p w14:paraId="524C9CD4" w14:textId="77777777" w:rsidR="00D421F9" w:rsidRPr="002F059D" w:rsidRDefault="00D421F9" w:rsidP="00D421F9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05"/>
        <w:gridCol w:w="705"/>
        <w:gridCol w:w="705"/>
        <w:gridCol w:w="706"/>
        <w:gridCol w:w="706"/>
        <w:gridCol w:w="706"/>
        <w:gridCol w:w="706"/>
        <w:gridCol w:w="706"/>
        <w:gridCol w:w="706"/>
        <w:gridCol w:w="706"/>
      </w:tblGrid>
      <w:tr w:rsidR="00D421F9" w:rsidRPr="002F059D" w14:paraId="6532FB72" w14:textId="77777777" w:rsidTr="00270F52">
        <w:trPr>
          <w:jc w:val="center"/>
        </w:trPr>
        <w:tc>
          <w:tcPr>
            <w:tcW w:w="705" w:type="dxa"/>
          </w:tcPr>
          <w:p w14:paraId="60295DBC" w14:textId="77777777" w:rsidR="00D421F9" w:rsidRPr="002F059D" w:rsidRDefault="00D421F9" w:rsidP="00D421F9">
            <w:pPr>
              <w:pStyle w:val="Paragraphedeliste"/>
              <w:ind w:left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x</m:t>
                </m:r>
              </m:oMath>
            </m:oMathPara>
          </w:p>
        </w:tc>
        <w:tc>
          <w:tcPr>
            <w:tcW w:w="705" w:type="dxa"/>
          </w:tcPr>
          <w:p w14:paraId="2DFDE4A4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5" w:type="dxa"/>
          </w:tcPr>
          <w:p w14:paraId="00393E46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2F16BCFA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-0,4</m:t>
                </m:r>
              </m:oMath>
            </m:oMathPara>
          </w:p>
        </w:tc>
        <w:tc>
          <w:tcPr>
            <w:tcW w:w="706" w:type="dxa"/>
          </w:tcPr>
          <w:p w14:paraId="165C897B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-0,2</m:t>
                </m:r>
              </m:oMath>
            </m:oMathPara>
          </w:p>
        </w:tc>
        <w:tc>
          <w:tcPr>
            <w:tcW w:w="706" w:type="dxa"/>
          </w:tcPr>
          <w:p w14:paraId="7713008F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6" w:type="dxa"/>
          </w:tcPr>
          <w:p w14:paraId="2F0955BA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142A8A14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706" w:type="dxa"/>
          </w:tcPr>
          <w:p w14:paraId="3EFFDC03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78A82226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</w:tr>
      <w:tr w:rsidR="00D421F9" w:rsidRPr="002F059D" w14:paraId="0ECA73EB" w14:textId="77777777" w:rsidTr="00270F52">
        <w:trPr>
          <w:jc w:val="center"/>
        </w:trPr>
        <w:tc>
          <w:tcPr>
            <w:tcW w:w="705" w:type="dxa"/>
          </w:tcPr>
          <w:p w14:paraId="6FE53720" w14:textId="77777777" w:rsidR="00D421F9" w:rsidRPr="002F059D" w:rsidRDefault="00D421F9" w:rsidP="00D421F9">
            <w:pPr>
              <w:pStyle w:val="Paragraphedeliste"/>
              <w:ind w:left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y</m:t>
                </m:r>
              </m:oMath>
            </m:oMathPara>
          </w:p>
        </w:tc>
        <w:tc>
          <w:tcPr>
            <w:tcW w:w="705" w:type="dxa"/>
          </w:tcPr>
          <w:p w14:paraId="4780CA59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5" w:type="dxa"/>
          </w:tcPr>
          <w:p w14:paraId="32DF9EC3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47DA5DEE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1F524B0E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33161886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6" w:type="dxa"/>
          </w:tcPr>
          <w:p w14:paraId="71B7AE9C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2EB28006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10E628A5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68B1F9D6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</w:tr>
      <w:tr w:rsidR="00D421F9" w:rsidRPr="002F059D" w14:paraId="34E25597" w14:textId="77777777" w:rsidTr="00270F52">
        <w:trPr>
          <w:jc w:val="center"/>
        </w:trPr>
        <w:tc>
          <w:tcPr>
            <w:tcW w:w="705" w:type="dxa"/>
          </w:tcPr>
          <w:p w14:paraId="07CDA470" w14:textId="77777777" w:rsidR="00D421F9" w:rsidRPr="002F059D" w:rsidRDefault="00D421F9" w:rsidP="00D421F9">
            <w:pPr>
              <w:pStyle w:val="Paragraphedeliste"/>
              <w:ind w:left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dx</m:t>
                </m:r>
              </m:oMath>
            </m:oMathPara>
          </w:p>
        </w:tc>
        <w:tc>
          <w:tcPr>
            <w:tcW w:w="705" w:type="dxa"/>
          </w:tcPr>
          <w:p w14:paraId="772A1AA6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5" w:type="dxa"/>
          </w:tcPr>
          <w:p w14:paraId="254D5AD3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23A228B2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1EFFF88D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5CEF026D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583CFB32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367D80B6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07BF8DE7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06" w:type="dxa"/>
          </w:tcPr>
          <w:p w14:paraId="5AB38AD8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</w:tr>
      <w:tr w:rsidR="00D421F9" w:rsidRPr="002F059D" w14:paraId="35A80AC8" w14:textId="77777777" w:rsidTr="00270F52">
        <w:trPr>
          <w:jc w:val="center"/>
        </w:trPr>
        <w:tc>
          <w:tcPr>
            <w:tcW w:w="705" w:type="dxa"/>
          </w:tcPr>
          <w:p w14:paraId="69FA4284" w14:textId="77777777" w:rsidR="00D421F9" w:rsidRPr="002F059D" w:rsidRDefault="00D421F9" w:rsidP="00D421F9">
            <w:pPr>
              <w:pStyle w:val="Paragraphedeliste"/>
              <w:ind w:left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dy</m:t>
                </m:r>
              </m:oMath>
            </m:oMathPara>
          </w:p>
        </w:tc>
        <w:tc>
          <w:tcPr>
            <w:tcW w:w="705" w:type="dxa"/>
          </w:tcPr>
          <w:p w14:paraId="40D6B8CA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5" w:type="dxa"/>
          </w:tcPr>
          <w:p w14:paraId="087BFA5F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1740D1F3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2CC31D09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543DC03B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600468BB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2432AAD9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46D1034D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14:paraId="5B786ADA" w14:textId="77777777" w:rsidR="00D421F9" w:rsidRPr="002F059D" w:rsidRDefault="00D421F9" w:rsidP="00D421F9">
            <w:pPr>
              <w:pStyle w:val="Paragraphedeliste"/>
              <w:ind w:left="0"/>
              <w:jc w:val="center"/>
              <w:rPr>
                <w:rFonts w:ascii="Times New Roman" w:hAnsi="Times New Roman" w:cs="Times New Roman"/>
              </w:rPr>
            </w:pPr>
            <w:r w:rsidRPr="002F059D">
              <w:rPr>
                <w:rFonts w:ascii="Times New Roman" w:hAnsi="Times New Roman" w:cs="Times New Roman"/>
              </w:rPr>
              <w:t>…</w:t>
            </w:r>
          </w:p>
        </w:tc>
      </w:tr>
    </w:tbl>
    <w:p w14:paraId="0AB26F7B" w14:textId="77777777" w:rsidR="00D421F9" w:rsidRPr="002F059D" w:rsidRDefault="00D421F9" w:rsidP="00D421F9">
      <w:pPr>
        <w:pStyle w:val="Paragraphedeliste"/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274423C1" w14:textId="137F31BA" w:rsidR="000E3A3B" w:rsidRPr="000E3A3B" w:rsidRDefault="00D421F9" w:rsidP="000E3A3B">
      <w:pPr>
        <w:pStyle w:val="Paragraphedeliste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</w:rPr>
        <w:t xml:space="preserve">Reporter alors les points de coordonnées </w:t>
      </w:r>
      <m:oMath>
        <m:r>
          <w:rPr>
            <w:rFonts w:ascii="Cambria Math" w:hAnsi="Cambria Math" w:cs="Times New Roman"/>
          </w:rPr>
          <m:t>(x;y)</m:t>
        </m:r>
      </m:oMath>
      <w:r w:rsidRPr="002F059D">
        <w:rPr>
          <w:rFonts w:ascii="Times New Roman" w:eastAsiaTheme="minorEastAsia" w:hAnsi="Times New Roman" w:cs="Times New Roman"/>
        </w:rPr>
        <w:t xml:space="preserve"> obtenus dans le 2</w:t>
      </w:r>
      <w:r w:rsidRPr="002F059D">
        <w:rPr>
          <w:rFonts w:ascii="Times New Roman" w:eastAsiaTheme="minorEastAsia" w:hAnsi="Times New Roman" w:cs="Times New Roman"/>
          <w:vertAlign w:val="superscript"/>
        </w:rPr>
        <w:t>ème</w:t>
      </w:r>
      <w:r w:rsidRPr="002F059D">
        <w:rPr>
          <w:rFonts w:ascii="Times New Roman" w:eastAsiaTheme="minorEastAsia" w:hAnsi="Times New Roman" w:cs="Times New Roman"/>
        </w:rPr>
        <w:t xml:space="preserve"> repère et visualiser le nuage de points pour imaginer l’allure de la courbe cherchée.</w:t>
      </w:r>
    </w:p>
    <w:p w14:paraId="673844C2" w14:textId="77777777" w:rsidR="000E3A3B" w:rsidRDefault="000E3A3B" w:rsidP="00D421F9">
      <w:pPr>
        <w:pStyle w:val="Paragraphedeliste"/>
        <w:spacing w:after="0" w:line="240" w:lineRule="auto"/>
        <w:ind w:left="0"/>
        <w:rPr>
          <w:rFonts w:ascii="Times New Roman" w:eastAsiaTheme="minorEastAsia" w:hAnsi="Times New Roman" w:cs="Times New Roman"/>
          <w:b/>
          <w:u w:val="single"/>
        </w:rPr>
      </w:pPr>
    </w:p>
    <w:p w14:paraId="1260BCA6" w14:textId="7C1C5D67" w:rsidR="00D421F9" w:rsidRPr="002F059D" w:rsidRDefault="00D421F9" w:rsidP="00D421F9">
      <w:pPr>
        <w:pStyle w:val="Paragraphedeliste"/>
        <w:spacing w:after="0" w:line="240" w:lineRule="auto"/>
        <w:ind w:left="0"/>
        <w:rPr>
          <w:rFonts w:ascii="Times New Roman" w:eastAsiaTheme="minorEastAsia" w:hAnsi="Times New Roman" w:cs="Times New Roman"/>
          <w:b/>
          <w:u w:val="single"/>
        </w:rPr>
      </w:pPr>
      <w:r w:rsidRPr="002F059D">
        <w:rPr>
          <w:rFonts w:ascii="Times New Roman" w:eastAsiaTheme="minorEastAsia" w:hAnsi="Times New Roman" w:cs="Times New Roman"/>
          <w:b/>
          <w:u w:val="single"/>
        </w:rPr>
        <w:lastRenderedPageBreak/>
        <w:t>Repère 1 :</w:t>
      </w:r>
    </w:p>
    <w:p w14:paraId="2431E567" w14:textId="77777777" w:rsidR="00D421F9" w:rsidRPr="002F059D" w:rsidRDefault="00D421F9" w:rsidP="00D421F9">
      <w:pPr>
        <w:pStyle w:val="Paragraphedeliste"/>
        <w:spacing w:after="0" w:line="240" w:lineRule="auto"/>
        <w:ind w:left="0"/>
        <w:rPr>
          <w:rFonts w:ascii="Times New Roman" w:hAnsi="Times New Roman" w:cs="Times New Roman"/>
          <w:b/>
          <w:u w:val="single"/>
        </w:rPr>
      </w:pPr>
    </w:p>
    <w:p w14:paraId="293A63A1" w14:textId="77777777" w:rsidR="00706137" w:rsidRPr="002F059D" w:rsidRDefault="00D421F9" w:rsidP="00270F52">
      <w:pPr>
        <w:pStyle w:val="Paragraphedeliste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2F059D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48106218" wp14:editId="5CCCA740">
            <wp:extent cx="4392000" cy="3628781"/>
            <wp:effectExtent l="0" t="0" r="8890" b="0"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5565" t="15385" r="14558" b="11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000" cy="3628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0CEEB5" w14:textId="77777777" w:rsidR="00706137" w:rsidRPr="002F059D" w:rsidRDefault="00D421F9" w:rsidP="00706137">
      <w:pPr>
        <w:pStyle w:val="Paragraphedeliste"/>
        <w:spacing w:after="0" w:line="240" w:lineRule="auto"/>
        <w:ind w:left="0"/>
        <w:rPr>
          <w:rFonts w:ascii="Times New Roman" w:eastAsiaTheme="minorEastAsia" w:hAnsi="Times New Roman" w:cs="Times New Roman"/>
          <w:b/>
          <w:noProof/>
          <w:u w:val="single"/>
          <w:lang w:eastAsia="fr-FR"/>
        </w:rPr>
      </w:pPr>
      <w:r w:rsidRPr="002F059D">
        <w:rPr>
          <w:rFonts w:ascii="Times New Roman" w:eastAsiaTheme="minorEastAsia" w:hAnsi="Times New Roman" w:cs="Times New Roman"/>
          <w:b/>
          <w:noProof/>
          <w:u w:val="single"/>
          <w:lang w:eastAsia="fr-FR"/>
        </w:rPr>
        <w:t>Repère 2 :</w:t>
      </w:r>
    </w:p>
    <w:p w14:paraId="4B2E59B7" w14:textId="77777777" w:rsidR="00D421F9" w:rsidRPr="002F059D" w:rsidRDefault="00D421F9" w:rsidP="00706137">
      <w:pPr>
        <w:pStyle w:val="Paragraphedeliste"/>
        <w:spacing w:after="0" w:line="240" w:lineRule="auto"/>
        <w:ind w:left="0"/>
        <w:rPr>
          <w:rFonts w:ascii="Times New Roman" w:eastAsiaTheme="minorEastAsia" w:hAnsi="Times New Roman" w:cs="Times New Roman"/>
          <w:b/>
          <w:noProof/>
          <w:u w:val="single"/>
          <w:lang w:eastAsia="fr-FR"/>
        </w:rPr>
      </w:pPr>
    </w:p>
    <w:p w14:paraId="4C3491A7" w14:textId="77777777" w:rsidR="00D421F9" w:rsidRPr="00270F52" w:rsidRDefault="00D421F9" w:rsidP="00270F52">
      <w:pPr>
        <w:pStyle w:val="Paragraphedeliste"/>
        <w:spacing w:after="0" w:line="240" w:lineRule="auto"/>
        <w:ind w:left="0" w:hanging="142"/>
        <w:jc w:val="center"/>
        <w:rPr>
          <w:rFonts w:ascii="Times New Roman" w:eastAsiaTheme="minorEastAsia" w:hAnsi="Times New Roman" w:cs="Times New Roman"/>
          <w:b/>
          <w:u w:val="single"/>
        </w:rPr>
      </w:pPr>
      <w:r w:rsidRPr="002F059D">
        <w:rPr>
          <w:rFonts w:ascii="Times New Roman" w:eastAsiaTheme="minorEastAsia" w:hAnsi="Times New Roman" w:cs="Times New Roman"/>
          <w:b/>
          <w:noProof/>
          <w:lang w:eastAsia="fr-FR"/>
        </w:rPr>
        <w:drawing>
          <wp:inline distT="0" distB="0" distL="0" distR="0" wp14:anchorId="2F18BAC6" wp14:editId="62C20C61">
            <wp:extent cx="5328000" cy="3682419"/>
            <wp:effectExtent l="19050" t="0" r="600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9059" t="11787" r="5017" b="8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368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C49B26" w14:textId="77777777" w:rsidR="00666BC2" w:rsidRPr="00270F52" w:rsidRDefault="00666BC2" w:rsidP="00D421F9">
      <w:pPr>
        <w:pStyle w:val="Paragraphedeliste"/>
        <w:spacing w:after="0" w:line="240" w:lineRule="auto"/>
        <w:ind w:left="0" w:hanging="142"/>
        <w:rPr>
          <w:rFonts w:ascii="Times New Roman" w:eastAsiaTheme="minorEastAsia" w:hAnsi="Times New Roman" w:cs="Times New Roman"/>
          <w:b/>
          <w:u w:val="single"/>
        </w:rPr>
      </w:pPr>
    </w:p>
    <w:sectPr w:rsidR="00666BC2" w:rsidRPr="00270F52" w:rsidSect="00270F52">
      <w:pgSz w:w="11906" w:h="16838"/>
      <w:pgMar w:top="851" w:right="851" w:bottom="851" w:left="851" w:header="709" w:footer="709" w:gutter="0"/>
      <w:cols w:sep="1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008F9"/>
    <w:multiLevelType w:val="hybridMultilevel"/>
    <w:tmpl w:val="C46E4762"/>
    <w:lvl w:ilvl="0" w:tplc="1B9EBCA0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32349"/>
    <w:multiLevelType w:val="hybridMultilevel"/>
    <w:tmpl w:val="C7E07F0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D6B8E"/>
    <w:multiLevelType w:val="hybridMultilevel"/>
    <w:tmpl w:val="9E7EAF9C"/>
    <w:lvl w:ilvl="0" w:tplc="BCEA00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6249B8"/>
    <w:multiLevelType w:val="hybridMultilevel"/>
    <w:tmpl w:val="073CF71C"/>
    <w:lvl w:ilvl="0" w:tplc="B87AD3CE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ED0599"/>
    <w:multiLevelType w:val="hybridMultilevel"/>
    <w:tmpl w:val="F3CC7EBC"/>
    <w:lvl w:ilvl="0" w:tplc="802213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E63CD"/>
    <w:multiLevelType w:val="hybridMultilevel"/>
    <w:tmpl w:val="19BCA546"/>
    <w:lvl w:ilvl="0" w:tplc="522A6E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D6232B"/>
    <w:multiLevelType w:val="hybridMultilevel"/>
    <w:tmpl w:val="953A6628"/>
    <w:lvl w:ilvl="0" w:tplc="3CE0CEB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2E4A97"/>
    <w:multiLevelType w:val="hybridMultilevel"/>
    <w:tmpl w:val="E0686F44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CD6966"/>
    <w:multiLevelType w:val="hybridMultilevel"/>
    <w:tmpl w:val="81AE7D9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544CA"/>
    <w:multiLevelType w:val="hybridMultilevel"/>
    <w:tmpl w:val="ADDEC8D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F069B"/>
    <w:multiLevelType w:val="hybridMultilevel"/>
    <w:tmpl w:val="62AE4658"/>
    <w:lvl w:ilvl="0" w:tplc="42BC752A">
      <w:start w:val="2"/>
      <w:numFmt w:val="bullet"/>
      <w:lvlText w:val="-"/>
      <w:lvlJc w:val="left"/>
      <w:pPr>
        <w:ind w:left="360" w:hanging="360"/>
      </w:pPr>
      <w:rPr>
        <w:rFonts w:ascii="Cambria Math" w:eastAsiaTheme="minorHAnsi" w:hAnsi="Cambria Math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4F38DB"/>
    <w:multiLevelType w:val="hybridMultilevel"/>
    <w:tmpl w:val="7194C64A"/>
    <w:lvl w:ilvl="0" w:tplc="802213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677F4"/>
    <w:multiLevelType w:val="hybridMultilevel"/>
    <w:tmpl w:val="91D63E5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61DFE"/>
    <w:multiLevelType w:val="hybridMultilevel"/>
    <w:tmpl w:val="B8E8290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178055">
    <w:abstractNumId w:val="5"/>
  </w:num>
  <w:num w:numId="2" w16cid:durableId="1372656705">
    <w:abstractNumId w:val="1"/>
  </w:num>
  <w:num w:numId="3" w16cid:durableId="121460717">
    <w:abstractNumId w:val="9"/>
  </w:num>
  <w:num w:numId="4" w16cid:durableId="1318191340">
    <w:abstractNumId w:val="12"/>
  </w:num>
  <w:num w:numId="5" w16cid:durableId="68815376">
    <w:abstractNumId w:val="8"/>
  </w:num>
  <w:num w:numId="6" w16cid:durableId="1443962548">
    <w:abstractNumId w:val="2"/>
  </w:num>
  <w:num w:numId="7" w16cid:durableId="729354057">
    <w:abstractNumId w:val="10"/>
  </w:num>
  <w:num w:numId="8" w16cid:durableId="152649262">
    <w:abstractNumId w:val="0"/>
  </w:num>
  <w:num w:numId="9" w16cid:durableId="556432769">
    <w:abstractNumId w:val="7"/>
  </w:num>
  <w:num w:numId="10" w16cid:durableId="1360157559">
    <w:abstractNumId w:val="6"/>
  </w:num>
  <w:num w:numId="11" w16cid:durableId="1759280062">
    <w:abstractNumId w:val="11"/>
  </w:num>
  <w:num w:numId="12" w16cid:durableId="214585575">
    <w:abstractNumId w:val="4"/>
  </w:num>
  <w:num w:numId="13" w16cid:durableId="1877738463">
    <w:abstractNumId w:val="13"/>
  </w:num>
  <w:num w:numId="14" w16cid:durableId="20775881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292"/>
    <w:rsid w:val="00052653"/>
    <w:rsid w:val="00060F45"/>
    <w:rsid w:val="00071C0A"/>
    <w:rsid w:val="000877FC"/>
    <w:rsid w:val="000A50D2"/>
    <w:rsid w:val="000B18B6"/>
    <w:rsid w:val="000E3A3B"/>
    <w:rsid w:val="001248F2"/>
    <w:rsid w:val="001B2590"/>
    <w:rsid w:val="001B5425"/>
    <w:rsid w:val="001B67B4"/>
    <w:rsid w:val="0020084E"/>
    <w:rsid w:val="00245E48"/>
    <w:rsid w:val="00270F52"/>
    <w:rsid w:val="002A59C9"/>
    <w:rsid w:val="002C2132"/>
    <w:rsid w:val="002F059D"/>
    <w:rsid w:val="00366C95"/>
    <w:rsid w:val="003671DE"/>
    <w:rsid w:val="004063A9"/>
    <w:rsid w:val="00412292"/>
    <w:rsid w:val="004B074C"/>
    <w:rsid w:val="004F44CD"/>
    <w:rsid w:val="00520496"/>
    <w:rsid w:val="00537AD1"/>
    <w:rsid w:val="005D2119"/>
    <w:rsid w:val="005D78CC"/>
    <w:rsid w:val="005E121D"/>
    <w:rsid w:val="005F1916"/>
    <w:rsid w:val="005F2DB4"/>
    <w:rsid w:val="00666BC2"/>
    <w:rsid w:val="00667576"/>
    <w:rsid w:val="00683DCA"/>
    <w:rsid w:val="00696BC9"/>
    <w:rsid w:val="006B6110"/>
    <w:rsid w:val="006D59B4"/>
    <w:rsid w:val="00706137"/>
    <w:rsid w:val="00723E8F"/>
    <w:rsid w:val="007A0E10"/>
    <w:rsid w:val="007C4695"/>
    <w:rsid w:val="007D0E05"/>
    <w:rsid w:val="007E3B75"/>
    <w:rsid w:val="00821FB7"/>
    <w:rsid w:val="008770FE"/>
    <w:rsid w:val="008A5431"/>
    <w:rsid w:val="0096103A"/>
    <w:rsid w:val="009652E6"/>
    <w:rsid w:val="00A3709B"/>
    <w:rsid w:val="00AC2A78"/>
    <w:rsid w:val="00B21842"/>
    <w:rsid w:val="00BE32C0"/>
    <w:rsid w:val="00BF1373"/>
    <w:rsid w:val="00C21E6F"/>
    <w:rsid w:val="00D10F4D"/>
    <w:rsid w:val="00D421F9"/>
    <w:rsid w:val="00EB0DDB"/>
    <w:rsid w:val="00ED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A1971"/>
  <w15:docId w15:val="{9A0BC613-83FF-4B11-9E41-7C0C0CED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F45"/>
  </w:style>
  <w:style w:type="paragraph" w:styleId="Titre1">
    <w:name w:val="heading 1"/>
    <w:basedOn w:val="Normal"/>
    <w:next w:val="Normal"/>
    <w:link w:val="Titre1Car"/>
    <w:uiPriority w:val="9"/>
    <w:qFormat/>
    <w:rsid w:val="000E3A3B"/>
    <w:pPr>
      <w:keepNext/>
      <w:keepLines/>
      <w:spacing w:before="360" w:after="80" w:line="259" w:lineRule="auto"/>
      <w:ind w:firstLine="72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48F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24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248F2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EB0DDB"/>
    <w:rPr>
      <w:color w:val="808080"/>
    </w:rPr>
  </w:style>
  <w:style w:type="table" w:styleId="Grilledutableau">
    <w:name w:val="Table Grid"/>
    <w:basedOn w:val="TableauNormal"/>
    <w:uiPriority w:val="59"/>
    <w:rsid w:val="002A5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4F44CD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0E3A3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customStyle="1" w:styleId="Textedeconseil">
    <w:name w:val="Texte de conseil"/>
    <w:basedOn w:val="Normal"/>
    <w:qFormat/>
    <w:rsid w:val="000E3A3B"/>
    <w:pPr>
      <w:spacing w:after="160" w:line="259" w:lineRule="auto"/>
      <w:ind w:firstLine="720"/>
    </w:pPr>
    <w:rPr>
      <w:rFonts w:ascii="Calibri" w:eastAsia="Calibri" w:hAnsi="Calibri" w:cs="Times New Roman"/>
      <w:color w:val="0070C0"/>
      <w:sz w:val="24"/>
      <w:szCs w:val="24"/>
    </w:rPr>
  </w:style>
  <w:style w:type="character" w:customStyle="1" w:styleId="docdata">
    <w:name w:val="docdata"/>
    <w:aliases w:val="docy,v5,2093,bqiaagaaeyqcaaagiaiaaaoubwaabaihaaaaaaaaaaaaaaaaaaaaaaaaaaaaaaaaaaaaaaaaaaaaaaaaaaaaaaaaaaaaaaaaaaaaaaaaaaaaaaaaaaaaaaaaaaaaaaaaaaaaaaaaaaaaaaaaaaaaaaaaaaaaaaaaaaaaaaaaaaaaaaaaaaaaaaaaaaaaaaaaaaaaaaaaaaaaaaaaaaaaaaaaaaaaaaaaaaaaaaaa"/>
    <w:basedOn w:val="Policepardfaut"/>
    <w:rsid w:val="000E3A3B"/>
  </w:style>
  <w:style w:type="character" w:customStyle="1" w:styleId="apple-converted-space">
    <w:name w:val="apple-converted-space"/>
    <w:basedOn w:val="Policepardfaut"/>
    <w:rsid w:val="000E3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Frédéric LAURENT</cp:lastModifiedBy>
  <cp:revision>3</cp:revision>
  <cp:lastPrinted>2022-11-04T15:22:00Z</cp:lastPrinted>
  <dcterms:created xsi:type="dcterms:W3CDTF">2024-06-14T07:53:00Z</dcterms:created>
  <dcterms:modified xsi:type="dcterms:W3CDTF">2024-06-14T07:59:00Z</dcterms:modified>
</cp:coreProperties>
</file>